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AE62" w14:textId="77777777" w:rsidR="00F528CE" w:rsidRDefault="00F528CE" w:rsidP="00344BD9">
      <w:pPr>
        <w:jc w:val="center"/>
        <w:rPr>
          <w:b/>
          <w:sz w:val="40"/>
          <w:szCs w:val="40"/>
        </w:rPr>
      </w:pPr>
    </w:p>
    <w:p w14:paraId="1682B39B" w14:textId="77777777" w:rsidR="0040250C" w:rsidRDefault="0040250C" w:rsidP="00344BD9">
      <w:pPr>
        <w:jc w:val="center"/>
        <w:rPr>
          <w:b/>
          <w:sz w:val="52"/>
          <w:szCs w:val="52"/>
        </w:rPr>
      </w:pPr>
    </w:p>
    <w:p w14:paraId="2F30F828" w14:textId="77777777" w:rsidR="0040250C" w:rsidRDefault="0040250C" w:rsidP="00344BD9">
      <w:pPr>
        <w:jc w:val="center"/>
        <w:rPr>
          <w:b/>
          <w:sz w:val="52"/>
          <w:szCs w:val="52"/>
        </w:rPr>
      </w:pPr>
    </w:p>
    <w:p w14:paraId="04ACEEE0" w14:textId="77777777" w:rsidR="00F528CE" w:rsidRPr="0040250C" w:rsidRDefault="0040250C" w:rsidP="00344BD9">
      <w:pPr>
        <w:jc w:val="center"/>
        <w:rPr>
          <w:b/>
          <w:sz w:val="52"/>
          <w:szCs w:val="52"/>
        </w:rPr>
      </w:pPr>
      <w:r w:rsidRPr="0040250C">
        <w:rPr>
          <w:b/>
          <w:sz w:val="52"/>
          <w:szCs w:val="52"/>
        </w:rPr>
        <w:t>THE BENSINGTON SOCIETY</w:t>
      </w:r>
    </w:p>
    <w:p w14:paraId="7954C0C4" w14:textId="77777777" w:rsidR="00CF5C03" w:rsidRDefault="00CF5C03" w:rsidP="00344BD9">
      <w:pPr>
        <w:jc w:val="center"/>
        <w:rPr>
          <w:b/>
          <w:sz w:val="40"/>
          <w:szCs w:val="40"/>
        </w:rPr>
      </w:pPr>
    </w:p>
    <w:p w14:paraId="437424A7" w14:textId="77777777" w:rsidR="0036204A" w:rsidRPr="00344BD9" w:rsidRDefault="00344BD9" w:rsidP="00344BD9">
      <w:pPr>
        <w:jc w:val="center"/>
        <w:rPr>
          <w:b/>
          <w:sz w:val="40"/>
          <w:szCs w:val="40"/>
        </w:rPr>
      </w:pPr>
      <w:r w:rsidRPr="00344BD9">
        <w:rPr>
          <w:b/>
          <w:sz w:val="40"/>
          <w:szCs w:val="40"/>
        </w:rPr>
        <w:t xml:space="preserve">ANNUAL REPORT </w:t>
      </w:r>
    </w:p>
    <w:p w14:paraId="59AEE179" w14:textId="77777777" w:rsidR="00344BD9" w:rsidRDefault="00344BD9" w:rsidP="00344BD9">
      <w:pPr>
        <w:jc w:val="center"/>
        <w:rPr>
          <w:b/>
          <w:sz w:val="40"/>
          <w:szCs w:val="40"/>
        </w:rPr>
      </w:pPr>
      <w:r w:rsidRPr="00344BD9">
        <w:rPr>
          <w:b/>
          <w:sz w:val="40"/>
          <w:szCs w:val="40"/>
        </w:rPr>
        <w:t>FOR THE YE</w:t>
      </w:r>
      <w:r>
        <w:rPr>
          <w:b/>
          <w:sz w:val="40"/>
          <w:szCs w:val="40"/>
        </w:rPr>
        <w:t>A</w:t>
      </w:r>
      <w:r w:rsidRPr="00344BD9">
        <w:rPr>
          <w:b/>
          <w:sz w:val="40"/>
          <w:szCs w:val="40"/>
        </w:rPr>
        <w:t>R ENDING 31</w:t>
      </w:r>
      <w:r w:rsidRPr="00344BD9">
        <w:rPr>
          <w:b/>
          <w:sz w:val="40"/>
          <w:szCs w:val="40"/>
          <w:vertAlign w:val="superscript"/>
        </w:rPr>
        <w:t>st</w:t>
      </w:r>
      <w:r w:rsidRPr="00344BD9">
        <w:rPr>
          <w:b/>
          <w:sz w:val="40"/>
          <w:szCs w:val="40"/>
        </w:rPr>
        <w:t xml:space="preserve"> DECEMBER 2018</w:t>
      </w:r>
    </w:p>
    <w:p w14:paraId="250CD1C0" w14:textId="77777777" w:rsidR="00344BD9" w:rsidRDefault="00344BD9" w:rsidP="00344BD9">
      <w:pPr>
        <w:jc w:val="center"/>
        <w:rPr>
          <w:b/>
          <w:sz w:val="40"/>
          <w:szCs w:val="40"/>
        </w:rPr>
      </w:pPr>
    </w:p>
    <w:p w14:paraId="77D770B6" w14:textId="77777777" w:rsidR="00344BD9" w:rsidRDefault="00344BD9" w:rsidP="00344BD9">
      <w:pPr>
        <w:rPr>
          <w:b/>
          <w:sz w:val="28"/>
          <w:szCs w:val="28"/>
        </w:rPr>
      </w:pPr>
      <w:r w:rsidRPr="00344BD9">
        <w:rPr>
          <w:b/>
          <w:sz w:val="28"/>
          <w:szCs w:val="28"/>
        </w:rPr>
        <w:t>CONTENTS:</w:t>
      </w:r>
    </w:p>
    <w:p w14:paraId="1F0BFEA4" w14:textId="77777777" w:rsidR="00344BD9" w:rsidRDefault="00344BD9" w:rsidP="00344BD9">
      <w:pPr>
        <w:pStyle w:val="ListParagraph"/>
        <w:numPr>
          <w:ilvl w:val="0"/>
          <w:numId w:val="1"/>
        </w:numPr>
        <w:rPr>
          <w:b/>
          <w:sz w:val="28"/>
          <w:szCs w:val="28"/>
        </w:rPr>
      </w:pPr>
      <w:r w:rsidRPr="00344BD9">
        <w:rPr>
          <w:b/>
          <w:sz w:val="28"/>
          <w:szCs w:val="28"/>
        </w:rPr>
        <w:t>STATEMENT BY THE CHAIRMAN ON BEHALF OF THE TRUSTEES</w:t>
      </w:r>
    </w:p>
    <w:p w14:paraId="2A348B42" w14:textId="77777777" w:rsidR="00344BD9" w:rsidRDefault="00344BD9" w:rsidP="00344BD9">
      <w:pPr>
        <w:pStyle w:val="ListParagraph"/>
        <w:numPr>
          <w:ilvl w:val="0"/>
          <w:numId w:val="1"/>
        </w:numPr>
        <w:rPr>
          <w:b/>
          <w:sz w:val="28"/>
          <w:szCs w:val="28"/>
        </w:rPr>
      </w:pPr>
      <w:r>
        <w:rPr>
          <w:b/>
          <w:sz w:val="28"/>
          <w:szCs w:val="28"/>
        </w:rPr>
        <w:t>I</w:t>
      </w:r>
      <w:r w:rsidR="0040250C">
        <w:rPr>
          <w:b/>
          <w:sz w:val="28"/>
          <w:szCs w:val="28"/>
        </w:rPr>
        <w:t>NCOME AND EXPENDITURE STATEMENT</w:t>
      </w:r>
    </w:p>
    <w:p w14:paraId="3CCF26DD" w14:textId="77777777" w:rsidR="00344BD9" w:rsidRDefault="0040250C" w:rsidP="00344BD9">
      <w:pPr>
        <w:pStyle w:val="ListParagraph"/>
        <w:numPr>
          <w:ilvl w:val="0"/>
          <w:numId w:val="1"/>
        </w:numPr>
        <w:rPr>
          <w:b/>
          <w:sz w:val="28"/>
          <w:szCs w:val="28"/>
        </w:rPr>
      </w:pPr>
      <w:r>
        <w:rPr>
          <w:b/>
          <w:sz w:val="28"/>
          <w:szCs w:val="28"/>
        </w:rPr>
        <w:t>BALANCE SHEET</w:t>
      </w:r>
    </w:p>
    <w:p w14:paraId="7212B57D" w14:textId="77777777" w:rsidR="00344BD9" w:rsidRDefault="00344BD9" w:rsidP="00344BD9">
      <w:pPr>
        <w:pStyle w:val="ListParagraph"/>
        <w:numPr>
          <w:ilvl w:val="0"/>
          <w:numId w:val="1"/>
        </w:numPr>
        <w:rPr>
          <w:b/>
          <w:sz w:val="28"/>
          <w:szCs w:val="28"/>
        </w:rPr>
      </w:pPr>
      <w:r>
        <w:rPr>
          <w:b/>
          <w:sz w:val="28"/>
          <w:szCs w:val="28"/>
        </w:rPr>
        <w:t>TRE</w:t>
      </w:r>
      <w:r w:rsidR="00F528CE">
        <w:rPr>
          <w:b/>
          <w:sz w:val="28"/>
          <w:szCs w:val="28"/>
        </w:rPr>
        <w:t>A</w:t>
      </w:r>
      <w:r>
        <w:rPr>
          <w:b/>
          <w:sz w:val="28"/>
          <w:szCs w:val="28"/>
        </w:rPr>
        <w:t>SURER’S FINANCIAL STATEMENT AND ACCOUNTING POLICIES</w:t>
      </w:r>
    </w:p>
    <w:p w14:paraId="52C96802" w14:textId="77777777" w:rsidR="00344BD9" w:rsidRDefault="00B152BB" w:rsidP="00344BD9">
      <w:pPr>
        <w:pStyle w:val="ListParagraph"/>
        <w:numPr>
          <w:ilvl w:val="0"/>
          <w:numId w:val="1"/>
        </w:numPr>
        <w:rPr>
          <w:b/>
          <w:sz w:val="28"/>
          <w:szCs w:val="28"/>
        </w:rPr>
      </w:pPr>
      <w:r>
        <w:rPr>
          <w:b/>
          <w:sz w:val="28"/>
          <w:szCs w:val="28"/>
        </w:rPr>
        <w:t xml:space="preserve">INDEPENDENT </w:t>
      </w:r>
      <w:r w:rsidR="00344BD9">
        <w:rPr>
          <w:b/>
          <w:sz w:val="28"/>
          <w:szCs w:val="28"/>
        </w:rPr>
        <w:t>EXAMINER’S REPORT</w:t>
      </w:r>
    </w:p>
    <w:p w14:paraId="13A7E846" w14:textId="77777777" w:rsidR="00344BD9" w:rsidRDefault="00344BD9" w:rsidP="00344BD9">
      <w:pPr>
        <w:pStyle w:val="ListParagraph"/>
        <w:numPr>
          <w:ilvl w:val="0"/>
          <w:numId w:val="1"/>
        </w:numPr>
        <w:rPr>
          <w:b/>
          <w:sz w:val="28"/>
          <w:szCs w:val="28"/>
        </w:rPr>
      </w:pPr>
      <w:r>
        <w:rPr>
          <w:b/>
          <w:sz w:val="28"/>
          <w:szCs w:val="28"/>
        </w:rPr>
        <w:t>GOVERNANCE</w:t>
      </w:r>
    </w:p>
    <w:p w14:paraId="2B868D36" w14:textId="77777777" w:rsidR="00B152BB" w:rsidRDefault="00B152BB" w:rsidP="00344BD9">
      <w:pPr>
        <w:pStyle w:val="ListParagraph"/>
        <w:numPr>
          <w:ilvl w:val="0"/>
          <w:numId w:val="1"/>
        </w:numPr>
        <w:rPr>
          <w:b/>
          <w:sz w:val="28"/>
          <w:szCs w:val="28"/>
        </w:rPr>
      </w:pPr>
      <w:r>
        <w:rPr>
          <w:b/>
          <w:sz w:val="28"/>
          <w:szCs w:val="28"/>
        </w:rPr>
        <w:t>AIMS FOR 2019</w:t>
      </w:r>
    </w:p>
    <w:p w14:paraId="63E42AE7" w14:textId="77777777" w:rsidR="00344BD9" w:rsidRDefault="00344BD9" w:rsidP="00344BD9">
      <w:pPr>
        <w:rPr>
          <w:b/>
          <w:sz w:val="28"/>
          <w:szCs w:val="28"/>
        </w:rPr>
      </w:pPr>
    </w:p>
    <w:p w14:paraId="434EDB66" w14:textId="77777777" w:rsidR="00344BD9" w:rsidRPr="00344BD9" w:rsidRDefault="0040250C" w:rsidP="00344BD9">
      <w:pPr>
        <w:rPr>
          <w:b/>
          <w:sz w:val="28"/>
          <w:szCs w:val="28"/>
        </w:rPr>
      </w:pPr>
      <w:r>
        <w:rPr>
          <w:b/>
          <w:sz w:val="28"/>
          <w:szCs w:val="28"/>
        </w:rPr>
        <w:t xml:space="preserve">NOTE: </w:t>
      </w:r>
      <w:r w:rsidR="00344BD9">
        <w:rPr>
          <w:b/>
          <w:sz w:val="28"/>
          <w:szCs w:val="28"/>
        </w:rPr>
        <w:t>Th</w:t>
      </w:r>
      <w:r>
        <w:rPr>
          <w:b/>
          <w:sz w:val="28"/>
          <w:szCs w:val="28"/>
        </w:rPr>
        <w:t>is</w:t>
      </w:r>
      <w:r w:rsidR="00344BD9">
        <w:rPr>
          <w:b/>
          <w:sz w:val="28"/>
          <w:szCs w:val="28"/>
        </w:rPr>
        <w:t xml:space="preserve"> </w:t>
      </w:r>
      <w:r>
        <w:rPr>
          <w:b/>
          <w:sz w:val="28"/>
          <w:szCs w:val="28"/>
        </w:rPr>
        <w:t xml:space="preserve">Report is </w:t>
      </w:r>
      <w:r w:rsidR="00B152BB">
        <w:rPr>
          <w:b/>
          <w:sz w:val="28"/>
          <w:szCs w:val="28"/>
        </w:rPr>
        <w:t xml:space="preserve">also </w:t>
      </w:r>
      <w:r w:rsidR="00344BD9">
        <w:rPr>
          <w:b/>
          <w:sz w:val="28"/>
          <w:szCs w:val="28"/>
        </w:rPr>
        <w:t xml:space="preserve">available in the Society’s folder in the </w:t>
      </w:r>
      <w:r>
        <w:rPr>
          <w:b/>
          <w:sz w:val="28"/>
          <w:szCs w:val="28"/>
        </w:rPr>
        <w:t xml:space="preserve">Benson </w:t>
      </w:r>
      <w:r w:rsidR="00344BD9">
        <w:rPr>
          <w:b/>
          <w:sz w:val="28"/>
          <w:szCs w:val="28"/>
        </w:rPr>
        <w:t>Library and also on the Society’s website</w:t>
      </w:r>
      <w:r w:rsidR="00F528CE">
        <w:rPr>
          <w:b/>
          <w:sz w:val="28"/>
          <w:szCs w:val="28"/>
        </w:rPr>
        <w:t>.</w:t>
      </w:r>
    </w:p>
    <w:p w14:paraId="4343BF15" w14:textId="77777777" w:rsidR="00344BD9" w:rsidRDefault="00344BD9" w:rsidP="00344BD9">
      <w:pPr>
        <w:rPr>
          <w:b/>
          <w:sz w:val="28"/>
          <w:szCs w:val="28"/>
        </w:rPr>
      </w:pPr>
    </w:p>
    <w:p w14:paraId="1906591B" w14:textId="77777777" w:rsidR="00F528CE" w:rsidRDefault="00F528CE" w:rsidP="00344BD9">
      <w:pPr>
        <w:rPr>
          <w:b/>
          <w:sz w:val="28"/>
          <w:szCs w:val="28"/>
        </w:rPr>
      </w:pPr>
    </w:p>
    <w:p w14:paraId="2395176F" w14:textId="77777777" w:rsidR="00F528CE" w:rsidRDefault="00F528CE" w:rsidP="00344BD9">
      <w:pPr>
        <w:rPr>
          <w:b/>
          <w:sz w:val="28"/>
          <w:szCs w:val="28"/>
        </w:rPr>
      </w:pPr>
    </w:p>
    <w:p w14:paraId="29B0C0C3" w14:textId="77777777" w:rsidR="00F528CE" w:rsidRDefault="00F528CE" w:rsidP="00344BD9">
      <w:pPr>
        <w:rPr>
          <w:b/>
          <w:sz w:val="28"/>
          <w:szCs w:val="28"/>
        </w:rPr>
      </w:pPr>
    </w:p>
    <w:p w14:paraId="7CDFBE98" w14:textId="77777777" w:rsidR="00F528CE" w:rsidRDefault="00F528CE" w:rsidP="00344BD9">
      <w:pPr>
        <w:rPr>
          <w:b/>
          <w:sz w:val="28"/>
          <w:szCs w:val="28"/>
        </w:rPr>
      </w:pPr>
    </w:p>
    <w:p w14:paraId="2E9FD18B" w14:textId="77777777" w:rsidR="00F528CE" w:rsidRDefault="00F528CE" w:rsidP="00344BD9">
      <w:pPr>
        <w:rPr>
          <w:b/>
          <w:sz w:val="28"/>
          <w:szCs w:val="28"/>
        </w:rPr>
      </w:pPr>
    </w:p>
    <w:p w14:paraId="443692F1" w14:textId="6F8449A2" w:rsidR="00F528CE" w:rsidRPr="004A2329" w:rsidRDefault="00F528CE" w:rsidP="004A2329">
      <w:pPr>
        <w:jc w:val="center"/>
        <w:rPr>
          <w:rFonts w:ascii="Arial" w:hAnsi="Arial" w:cs="Arial"/>
          <w:b/>
          <w:sz w:val="24"/>
        </w:rPr>
      </w:pPr>
      <w:r w:rsidRPr="004A2329">
        <w:rPr>
          <w:rFonts w:ascii="Arial" w:hAnsi="Arial" w:cs="Arial"/>
          <w:b/>
          <w:sz w:val="24"/>
        </w:rPr>
        <w:lastRenderedPageBreak/>
        <w:t>CHAIRMAN’S REPORT FOR THE YEAR ENDING DECEMBER 31</w:t>
      </w:r>
      <w:r w:rsidRPr="004A2329">
        <w:rPr>
          <w:rFonts w:ascii="Arial" w:hAnsi="Arial" w:cs="Arial"/>
          <w:b/>
          <w:sz w:val="24"/>
          <w:vertAlign w:val="superscript"/>
        </w:rPr>
        <w:t>st</w:t>
      </w:r>
      <w:proofErr w:type="gramStart"/>
      <w:r w:rsidRPr="004A2329">
        <w:rPr>
          <w:rFonts w:ascii="Arial" w:hAnsi="Arial" w:cs="Arial"/>
          <w:b/>
          <w:sz w:val="24"/>
        </w:rPr>
        <w:t xml:space="preserve"> 2018</w:t>
      </w:r>
      <w:proofErr w:type="gramEnd"/>
    </w:p>
    <w:p w14:paraId="7CB01265" w14:textId="77777777" w:rsidR="00F528CE" w:rsidRPr="002521E2" w:rsidRDefault="00F528CE" w:rsidP="002521E2">
      <w:pPr>
        <w:jc w:val="both"/>
        <w:rPr>
          <w:rFonts w:ascii="Arial" w:hAnsi="Arial" w:cs="Arial"/>
        </w:rPr>
      </w:pPr>
      <w:r w:rsidRPr="002521E2">
        <w:rPr>
          <w:rFonts w:ascii="Arial" w:hAnsi="Arial" w:cs="Arial"/>
        </w:rPr>
        <w:t xml:space="preserve">This is my first report as Chair of the Society’s Management Committee and it coincides with a change to the content of the Annual Report. Rather than have a report from each member of the Committee, I will attempt to cover it all using their reports to me. Hopefully this will save a tree or two’s worth of paper and some of your time. I am also conscious of following some distinguished and hard-working Chairmen and have tried to live up to their standards and the Committee’s faith in electing me as the Chairman for 2018. </w:t>
      </w:r>
    </w:p>
    <w:p w14:paraId="09BEADA6" w14:textId="77777777" w:rsidR="00F528CE" w:rsidRPr="002521E2" w:rsidRDefault="00F528CE" w:rsidP="002521E2">
      <w:pPr>
        <w:jc w:val="both"/>
        <w:rPr>
          <w:rFonts w:ascii="Arial" w:hAnsi="Arial" w:cs="Arial"/>
        </w:rPr>
      </w:pPr>
      <w:r w:rsidRPr="002521E2">
        <w:rPr>
          <w:rFonts w:ascii="Arial" w:hAnsi="Arial" w:cs="Arial"/>
        </w:rPr>
        <w:t xml:space="preserve">This year has not seen the major changes of the last few years, when we converted to a Charity with a new Constitution, almost entirely based on the Draft Constitution provided to us by the Charity Commission. </w:t>
      </w:r>
      <w:r w:rsidR="00D17BEE" w:rsidRPr="002521E2">
        <w:rPr>
          <w:rFonts w:ascii="Arial" w:hAnsi="Arial" w:cs="Arial"/>
        </w:rPr>
        <w:t>This mandated new definition of meetings</w:t>
      </w:r>
      <w:r w:rsidRPr="002521E2">
        <w:rPr>
          <w:rFonts w:ascii="Arial" w:hAnsi="Arial" w:cs="Arial"/>
        </w:rPr>
        <w:t xml:space="preserve">, such as a General Meeting, an Extraordinary General Meeting and an Annual General Meeting, with rules about notices, voting and quorums, to ensure that nobody is disenfranchised on any required voting issue. </w:t>
      </w:r>
      <w:r w:rsidR="00D17BEE" w:rsidRPr="002521E2">
        <w:rPr>
          <w:rFonts w:ascii="Arial" w:hAnsi="Arial" w:cs="Arial"/>
        </w:rPr>
        <w:t>However,</w:t>
      </w:r>
      <w:r w:rsidRPr="002521E2">
        <w:rPr>
          <w:rFonts w:ascii="Arial" w:hAnsi="Arial" w:cs="Arial"/>
        </w:rPr>
        <w:t xml:space="preserve"> we did review and update the Committee’s and its helpers’ rule book. This defines how we operate the Society. We also, thanks to George Verdon, modernised and updated the website and copies of both the Constitution and the Rule Book can be found on the new site, along with up-to-date information on all the activities of the Society.</w:t>
      </w:r>
    </w:p>
    <w:p w14:paraId="73185DA4" w14:textId="77777777" w:rsidR="00F528CE" w:rsidRPr="002521E2" w:rsidRDefault="00F528CE" w:rsidP="002521E2">
      <w:pPr>
        <w:jc w:val="both"/>
        <w:rPr>
          <w:rFonts w:ascii="Arial" w:hAnsi="Arial" w:cs="Arial"/>
        </w:rPr>
      </w:pPr>
      <w:r w:rsidRPr="002521E2">
        <w:rPr>
          <w:rFonts w:ascii="Arial" w:hAnsi="Arial" w:cs="Arial"/>
        </w:rPr>
        <w:t xml:space="preserve">As a Committee we are aware of the need to ensure we continue to live up to our Aims and so we are discussing and trialling some changes to the Friday meetings to bring in more discussion on local issues, as brought to our attention by members. I would ask for your patience, as the first change we make will not necessarily be the last, as we try to adapt the meetings to meet members’ wishes. The initial trial we had at the October meeting, to discuss the School extension, resulted in about 22 of the approximately 85 who attended the evening, having a lively discussion, with everyone having their say, ensuring that participants were well informed of the varying views on the subject. The School extension has proved to be a controversial issue with strong views expressed on both sides. Your committee did extensive due diligence on the subject and decided unanimously that because of the diverse opinions we would not back either ‘side’ but instead would back the views of the professionals in the middle of all the discussions, namely the School Head and its Governors. It is they who </w:t>
      </w:r>
      <w:proofErr w:type="gramStart"/>
      <w:r w:rsidRPr="002521E2">
        <w:rPr>
          <w:rFonts w:ascii="Arial" w:hAnsi="Arial" w:cs="Arial"/>
        </w:rPr>
        <w:t>have to</w:t>
      </w:r>
      <w:proofErr w:type="gramEnd"/>
      <w:r w:rsidRPr="002521E2">
        <w:rPr>
          <w:rFonts w:ascii="Arial" w:hAnsi="Arial" w:cs="Arial"/>
        </w:rPr>
        <w:t xml:space="preserve"> care for the children and manage their education.</w:t>
      </w:r>
    </w:p>
    <w:p w14:paraId="08CD6075" w14:textId="77777777" w:rsidR="00F528CE" w:rsidRPr="002521E2" w:rsidRDefault="00F528CE" w:rsidP="002521E2">
      <w:pPr>
        <w:jc w:val="both"/>
        <w:rPr>
          <w:rFonts w:ascii="Arial" w:hAnsi="Arial" w:cs="Arial"/>
        </w:rPr>
      </w:pPr>
      <w:r w:rsidRPr="002521E2">
        <w:rPr>
          <w:rFonts w:ascii="Arial" w:hAnsi="Arial" w:cs="Arial"/>
        </w:rPr>
        <w:t xml:space="preserve">Financially the Society is in good order. As with all societies, the management of finance plays an important part in ensuring we have the funds to meet our required expenditure and to ensure we have a bright future. So please read the Treasurer’s report and the financial statement. </w:t>
      </w:r>
    </w:p>
    <w:p w14:paraId="49FA0FFE" w14:textId="77777777" w:rsidR="00F528CE" w:rsidRPr="002521E2" w:rsidRDefault="00F528CE" w:rsidP="002521E2">
      <w:pPr>
        <w:shd w:val="clear" w:color="auto" w:fill="FFFFFF"/>
        <w:spacing w:after="0"/>
        <w:jc w:val="both"/>
        <w:rPr>
          <w:rFonts w:ascii="Arial" w:hAnsi="Arial" w:cs="Arial"/>
        </w:rPr>
      </w:pPr>
      <w:r w:rsidRPr="002521E2">
        <w:rPr>
          <w:rFonts w:ascii="Arial" w:hAnsi="Arial" w:cs="Arial"/>
        </w:rPr>
        <w:t>The evening meetings have been well attended and we have gained 22 members over the year. Mike Dyde retired as Membership Secretary early in the year and John Tchighianoff has taken over. Mike has done a great job for many years and the Committee will miss his calm counsel. We also lost members due to them moving, or sadly, ill health or death. One notable member who died was Robin Swain, who was a founding member and a past Chairman and President – a wonderful man and a sad loss to all who knew him.</w:t>
      </w:r>
    </w:p>
    <w:p w14:paraId="1944528D" w14:textId="77777777" w:rsidR="00F528CE" w:rsidRPr="002521E2" w:rsidRDefault="00F528CE" w:rsidP="002521E2">
      <w:pPr>
        <w:shd w:val="clear" w:color="auto" w:fill="FFFFFF"/>
        <w:jc w:val="both"/>
        <w:rPr>
          <w:rFonts w:ascii="Arial" w:eastAsia="Times New Roman" w:hAnsi="Arial" w:cs="Arial"/>
          <w:color w:val="222222"/>
          <w:lang w:eastAsia="en-GB"/>
        </w:rPr>
      </w:pPr>
      <w:r w:rsidRPr="002521E2">
        <w:rPr>
          <w:rFonts w:ascii="Arial" w:eastAsia="Times New Roman" w:hAnsi="Arial" w:cs="Arial"/>
          <w:color w:val="222222"/>
          <w:lang w:eastAsia="en-GB"/>
        </w:rPr>
        <w:t>The 2019 Membership Renewal form was sent out separately in December. Membership fees for 2019 are due in January and this year a full review</w:t>
      </w:r>
      <w:r w:rsidR="00C13869" w:rsidRPr="002521E2">
        <w:rPr>
          <w:rFonts w:ascii="Arial" w:eastAsia="Times New Roman" w:hAnsi="Arial" w:cs="Arial"/>
          <w:color w:val="222222"/>
          <w:lang w:eastAsia="en-GB"/>
        </w:rPr>
        <w:t xml:space="preserve"> of our membership list</w:t>
      </w:r>
      <w:r w:rsidRPr="002521E2">
        <w:rPr>
          <w:rFonts w:ascii="Arial" w:eastAsia="Times New Roman" w:hAnsi="Arial" w:cs="Arial"/>
          <w:color w:val="222222"/>
          <w:lang w:eastAsia="en-GB"/>
        </w:rPr>
        <w:t xml:space="preserve"> is being carried out, therefore all members are asked to complete their details in full on the form. At the AGM on the 25</w:t>
      </w:r>
      <w:r w:rsidRPr="002521E2">
        <w:rPr>
          <w:rFonts w:ascii="Arial" w:eastAsia="Times New Roman" w:hAnsi="Arial" w:cs="Arial"/>
          <w:color w:val="222222"/>
          <w:vertAlign w:val="superscript"/>
          <w:lang w:eastAsia="en-GB"/>
        </w:rPr>
        <w:t>th</w:t>
      </w:r>
      <w:r w:rsidRPr="002521E2">
        <w:rPr>
          <w:rFonts w:ascii="Arial" w:eastAsia="Times New Roman" w:hAnsi="Arial" w:cs="Arial"/>
          <w:color w:val="222222"/>
          <w:lang w:eastAsia="en-GB"/>
        </w:rPr>
        <w:t xml:space="preserve"> January, the Hall will be open for membership renewals from 6:30 pm. However, it would be helpful if members would complete and return their forms with payment before the AGM, as this will help avoid long queues on that evening. </w:t>
      </w:r>
    </w:p>
    <w:p w14:paraId="6D1FA571" w14:textId="77777777" w:rsidR="00F528CE" w:rsidRPr="002521E2" w:rsidRDefault="00F528CE" w:rsidP="002521E2">
      <w:pPr>
        <w:jc w:val="both"/>
        <w:rPr>
          <w:rFonts w:ascii="Arial" w:hAnsi="Arial" w:cs="Arial"/>
        </w:rPr>
      </w:pPr>
      <w:r w:rsidRPr="002521E2">
        <w:rPr>
          <w:rFonts w:ascii="Arial" w:hAnsi="Arial" w:cs="Arial"/>
        </w:rPr>
        <w:t>At the time of writing, our membership stands at 169 and is drawn from Benson, Crowmarsh, Dorchester, Ewelme, Wallingford and our surrounding villages</w:t>
      </w:r>
    </w:p>
    <w:p w14:paraId="721ABF0F" w14:textId="77777777" w:rsidR="00F528CE" w:rsidRPr="002521E2" w:rsidRDefault="00F528CE" w:rsidP="002521E2">
      <w:pPr>
        <w:jc w:val="both"/>
        <w:rPr>
          <w:rFonts w:ascii="Arial" w:hAnsi="Arial" w:cs="Arial"/>
        </w:rPr>
      </w:pPr>
      <w:r w:rsidRPr="002521E2">
        <w:rPr>
          <w:rFonts w:ascii="Arial" w:hAnsi="Arial" w:cs="Arial"/>
        </w:rPr>
        <w:t xml:space="preserve">The ever-popular suppers continue to be much appreciated, as is the work of all the helpers who, under the management of Sue Fowler and with Yvonne Griffiths and Barbara Goss supervising salad production, continue to produce around 90 meals for each meeting, including catering for vegetarian </w:t>
      </w:r>
      <w:r w:rsidRPr="002521E2">
        <w:rPr>
          <w:rFonts w:ascii="Arial" w:hAnsi="Arial" w:cs="Arial"/>
        </w:rPr>
        <w:lastRenderedPageBreak/>
        <w:t>and gluten free diets. However, to ensure that the Friday evenings break even, the Committee is proposing to increase the cost of a supper to £5 per head, which I am sure we will all still see as superb value. This will take place as of the February meeting. We are always in need of volunteer salad makers to spread the load, so if you can help please contact Sue or Yvonne at the next meeting. All ingredient costs are met by the Society. Our thanks also go to Tanya and her crew, without whom we would need a washing-up rota as well!</w:t>
      </w:r>
    </w:p>
    <w:p w14:paraId="07208895" w14:textId="77777777" w:rsidR="00F528CE" w:rsidRPr="002521E2" w:rsidRDefault="00F528CE" w:rsidP="002521E2">
      <w:pPr>
        <w:jc w:val="both"/>
        <w:rPr>
          <w:rFonts w:ascii="Arial" w:hAnsi="Arial" w:cs="Arial"/>
        </w:rPr>
      </w:pPr>
      <w:r w:rsidRPr="002521E2">
        <w:rPr>
          <w:rFonts w:ascii="Arial" w:hAnsi="Arial" w:cs="Arial"/>
        </w:rPr>
        <w:t xml:space="preserve">The Bar has again flourished, with Martin and often Margaret Daniell providing a wide range of drinks, at very reasonable prices. Martin must spend hours trawling for the bargains that we all benefit from. Sadly, Martin is standing down as Bar Manager after almost 7 years of great service. However, I am pleased to announce that Sue and David Cooper have offered to take over the role, with Martin standing by as cover. </w:t>
      </w:r>
    </w:p>
    <w:p w14:paraId="06245F6D" w14:textId="77777777" w:rsidR="00F528CE" w:rsidRPr="002521E2" w:rsidRDefault="00F528CE" w:rsidP="002521E2">
      <w:pPr>
        <w:jc w:val="both"/>
        <w:rPr>
          <w:rFonts w:ascii="Arial" w:hAnsi="Arial" w:cs="Arial"/>
        </w:rPr>
      </w:pPr>
      <w:r w:rsidRPr="002521E2">
        <w:rPr>
          <w:rFonts w:ascii="Arial" w:hAnsi="Arial" w:cs="Arial"/>
        </w:rPr>
        <w:t xml:space="preserve">The third part of our Friday evening meetings is our speakers. 2018 saw a wide-ranging series of talks, from our own Catherine Murray’s talk on ‘Benson’s Old Buildings’, through ‘Scandal in High Society Oxfordshire’ to ‘Oman, land of eagles’. All were well received. John Murphy took over from me as Talk Secretary in April, as I was given the role of Chairman. John has already organised the talks as far as April </w:t>
      </w:r>
      <w:proofErr w:type="gramStart"/>
      <w:r w:rsidRPr="002521E2">
        <w:rPr>
          <w:rFonts w:ascii="Arial" w:hAnsi="Arial" w:cs="Arial"/>
        </w:rPr>
        <w:t>2020</w:t>
      </w:r>
      <w:proofErr w:type="gramEnd"/>
      <w:r w:rsidRPr="002521E2">
        <w:rPr>
          <w:rFonts w:ascii="Arial" w:hAnsi="Arial" w:cs="Arial"/>
        </w:rPr>
        <w:t xml:space="preserve"> but I am sure would still welcome any suggestions from members. The recent survey we carried out indicated we were meeting members’ desires for the breadth of subjects, with over 75% asking for a wide range of subjects.</w:t>
      </w:r>
    </w:p>
    <w:p w14:paraId="3C6D7AEA" w14:textId="77777777" w:rsidR="00F528CE" w:rsidRPr="002521E2" w:rsidRDefault="00F528CE" w:rsidP="002521E2">
      <w:pPr>
        <w:spacing w:after="0"/>
        <w:jc w:val="both"/>
        <w:rPr>
          <w:rFonts w:ascii="Arial" w:hAnsi="Arial" w:cs="Arial"/>
        </w:rPr>
      </w:pPr>
      <w:r w:rsidRPr="002521E2">
        <w:rPr>
          <w:rFonts w:ascii="Arial" w:hAnsi="Arial" w:cs="Arial"/>
        </w:rPr>
        <w:t xml:space="preserve">Outings are still well supported. Changes made when Denis DeBeger stood down, who had superbly organised them on his own, in moving to a team management profile, led by Joan Weedon, is working very well and has continued to provide interesting places to visit and at a very low cost. The new booking system is also working well.  In addition to the trip venue we occasionally get a surprise as Joan points out -  </w:t>
      </w:r>
    </w:p>
    <w:p w14:paraId="4F114430" w14:textId="77777777" w:rsidR="00F528CE" w:rsidRPr="002521E2" w:rsidRDefault="00F528CE" w:rsidP="002521E2">
      <w:pPr>
        <w:spacing w:after="0"/>
        <w:jc w:val="both"/>
        <w:rPr>
          <w:rFonts w:ascii="Arial" w:hAnsi="Arial" w:cs="Arial"/>
          <w:color w:val="222222"/>
          <w:shd w:val="clear" w:color="auto" w:fill="FFFFFF"/>
        </w:rPr>
      </w:pPr>
      <w:r w:rsidRPr="002521E2">
        <w:rPr>
          <w:rFonts w:ascii="Arial" w:hAnsi="Arial" w:cs="Arial"/>
          <w:i/>
        </w:rPr>
        <w:t>“</w:t>
      </w:r>
      <w:r w:rsidRPr="002521E2">
        <w:rPr>
          <w:rFonts w:ascii="Arial" w:hAnsi="Arial" w:cs="Arial"/>
          <w:i/>
          <w:color w:val="222222"/>
          <w:shd w:val="clear" w:color="auto" w:fill="FFFFFF"/>
        </w:rPr>
        <w:t>The surprise at the end of the tour of Berkeley Castle was the Exhibition of some of the dresses from Strictly Come Dancing! Beautifully made but if only the waists were slightly bigger!!</w:t>
      </w:r>
      <w:r w:rsidRPr="002521E2">
        <w:rPr>
          <w:rFonts w:ascii="Arial" w:hAnsi="Arial" w:cs="Arial"/>
          <w:color w:val="222222"/>
          <w:shd w:val="clear" w:color="auto" w:fill="FFFFFF"/>
        </w:rPr>
        <w:t> </w:t>
      </w:r>
    </w:p>
    <w:p w14:paraId="6471D5D4" w14:textId="77777777" w:rsidR="00F528CE" w:rsidRPr="002521E2" w:rsidRDefault="00F528CE" w:rsidP="002521E2">
      <w:pPr>
        <w:jc w:val="both"/>
        <w:rPr>
          <w:rFonts w:ascii="Arial" w:hAnsi="Arial" w:cs="Arial"/>
        </w:rPr>
      </w:pPr>
      <w:r w:rsidRPr="002521E2">
        <w:rPr>
          <w:rFonts w:ascii="Arial" w:hAnsi="Arial" w:cs="Arial"/>
        </w:rPr>
        <w:t>Our thanks go to Joan and her Committee for managing our outings so well.</w:t>
      </w:r>
    </w:p>
    <w:p w14:paraId="7E251189" w14:textId="77777777" w:rsidR="00F528CE" w:rsidRPr="002521E2" w:rsidRDefault="00F528CE" w:rsidP="002521E2">
      <w:pPr>
        <w:jc w:val="both"/>
        <w:rPr>
          <w:rFonts w:ascii="Arial" w:hAnsi="Arial" w:cs="Arial"/>
        </w:rPr>
      </w:pPr>
      <w:r w:rsidRPr="002521E2">
        <w:rPr>
          <w:rFonts w:ascii="Arial" w:hAnsi="Arial" w:cs="Arial"/>
        </w:rPr>
        <w:t>The scrutiny of planning applications and our involvement in ensuring we meet our Aims takes a great deal of time and effort and I would like to formally thank our President, Martyn Spence, for doing such a superb job. He was deeply involved in helping produce the Neighbourhood Plan which, as we all know, is now legally approved, having received overwhelming support at the recent Referendum.</w:t>
      </w:r>
    </w:p>
    <w:p w14:paraId="6F1EA7B5" w14:textId="77777777" w:rsidR="00F528CE" w:rsidRPr="002521E2" w:rsidRDefault="00F528CE" w:rsidP="002521E2">
      <w:pPr>
        <w:jc w:val="both"/>
        <w:rPr>
          <w:rFonts w:ascii="Arial" w:hAnsi="Arial" w:cs="Arial"/>
        </w:rPr>
      </w:pPr>
      <w:r w:rsidRPr="002521E2">
        <w:rPr>
          <w:rFonts w:ascii="Arial" w:hAnsi="Arial" w:cs="Arial"/>
        </w:rPr>
        <w:t xml:space="preserve">The History Group, ably chaired by Janet Burtt, continues to make its major contribution to researching the history of the village and its past inhabitants. One of the highlights of the year was the installation of the Dines Blue Plaque a Benson first. The group also contributed substantially to the end of WWI exhibition that took place in the Parish Hall on November 3rd, with displays of their research on life after the War. Please go on to their website </w:t>
      </w:r>
      <w:hyperlink r:id="rId7" w:history="1">
        <w:r w:rsidRPr="002521E2">
          <w:rPr>
            <w:rStyle w:val="Hyperlink"/>
            <w:rFonts w:ascii="Arial" w:hAnsi="Arial" w:cs="Arial"/>
            <w:color w:val="auto"/>
            <w:u w:val="none"/>
          </w:rPr>
          <w:t>www.bensingtonhistory.org</w:t>
        </w:r>
      </w:hyperlink>
      <w:r w:rsidRPr="002521E2">
        <w:rPr>
          <w:rFonts w:ascii="Arial" w:hAnsi="Arial" w:cs="Arial"/>
        </w:rPr>
        <w:t xml:space="preserve"> to read their full report on the year’s activities.  The Society’s books on the history of the Village are selling steadily and are available from Derry’s Den or the Society.</w:t>
      </w:r>
    </w:p>
    <w:p w14:paraId="0614BD2C" w14:textId="77777777" w:rsidR="00F528CE" w:rsidRPr="002521E2" w:rsidRDefault="00F528CE" w:rsidP="002521E2">
      <w:pPr>
        <w:jc w:val="both"/>
        <w:rPr>
          <w:rFonts w:ascii="Arial" w:hAnsi="Arial" w:cs="Arial"/>
        </w:rPr>
      </w:pPr>
      <w:r w:rsidRPr="002521E2">
        <w:rPr>
          <w:rFonts w:ascii="Arial" w:hAnsi="Arial" w:cs="Arial"/>
        </w:rPr>
        <w:t>I would also like to thank our Secretary and Vice Chairman, Paul Booker, for the great job he has done in diligently ordering the Society’s correspondence and day to day activities and managing our Committee meetings, including keeping me well advised. Regrettably, Paul is retiring at the end of the year and will be sorely missed. However, John Murphy has volunteered to be nominated for the role for 2019. The knowledge he has gained from being a respected and active member of the Committee should stand him in good stead. This leaves us with a potential vacancy for Talks Secretary. Having done the job myself, I can say that it is an extremely interesting role. The talks for 2019 and early 2020 are already booked and so the hand-over period will be easy. We should also think of managing the talks by a group – like Outings. So, volunteer(s) please.</w:t>
      </w:r>
    </w:p>
    <w:p w14:paraId="64AA028B" w14:textId="2DC2B831" w:rsidR="00F528CE" w:rsidRDefault="00F528CE" w:rsidP="002667AB">
      <w:pPr>
        <w:spacing w:after="0"/>
        <w:jc w:val="both"/>
        <w:rPr>
          <w:rFonts w:ascii="Arial" w:hAnsi="Arial" w:cs="Arial"/>
        </w:rPr>
      </w:pPr>
      <w:r w:rsidRPr="002521E2">
        <w:rPr>
          <w:rFonts w:ascii="Arial" w:hAnsi="Arial" w:cs="Arial"/>
        </w:rPr>
        <w:lastRenderedPageBreak/>
        <w:t>Finally, I would like to thank all our members for their support during another successful year. This society is, and always will be, about its members and the environment we all live in, not looking backward but forward, to ensure it is improved and enhanced, while at the same time enjoying some convivial socialising.</w:t>
      </w:r>
    </w:p>
    <w:p w14:paraId="2220F197" w14:textId="77777777" w:rsidR="002667AB" w:rsidRPr="002667AB" w:rsidRDefault="002667AB" w:rsidP="002667AB">
      <w:pPr>
        <w:spacing w:after="0"/>
        <w:jc w:val="both"/>
        <w:rPr>
          <w:rFonts w:ascii="Arial" w:hAnsi="Arial" w:cs="Arial"/>
          <w:sz w:val="10"/>
        </w:rPr>
      </w:pPr>
    </w:p>
    <w:p w14:paraId="69308C39" w14:textId="286A0526" w:rsidR="00F528CE" w:rsidRDefault="00F528CE" w:rsidP="002667AB">
      <w:pPr>
        <w:spacing w:after="0"/>
        <w:jc w:val="both"/>
        <w:rPr>
          <w:rFonts w:ascii="Arial" w:hAnsi="Arial" w:cs="Arial"/>
        </w:rPr>
      </w:pPr>
      <w:r w:rsidRPr="002521E2">
        <w:rPr>
          <w:rFonts w:ascii="Arial" w:hAnsi="Arial" w:cs="Arial"/>
        </w:rPr>
        <w:t>The Committee wish you all a happy, healthy and successful 2019.</w:t>
      </w:r>
    </w:p>
    <w:p w14:paraId="06545036" w14:textId="77777777" w:rsidR="002667AB" w:rsidRPr="002667AB" w:rsidRDefault="002667AB" w:rsidP="002667AB">
      <w:pPr>
        <w:spacing w:after="0"/>
        <w:jc w:val="both"/>
        <w:rPr>
          <w:rFonts w:ascii="Arial" w:hAnsi="Arial" w:cs="Arial"/>
          <w:b/>
          <w:sz w:val="10"/>
        </w:rPr>
      </w:pPr>
    </w:p>
    <w:p w14:paraId="06805EF9" w14:textId="53DCCB35" w:rsidR="00F528CE" w:rsidRDefault="00F528CE" w:rsidP="002521E2">
      <w:pPr>
        <w:jc w:val="both"/>
        <w:rPr>
          <w:rFonts w:ascii="Arial" w:hAnsi="Arial" w:cs="Arial"/>
        </w:rPr>
      </w:pPr>
      <w:r w:rsidRPr="002521E2">
        <w:rPr>
          <w:rFonts w:ascii="Arial" w:hAnsi="Arial" w:cs="Arial"/>
        </w:rPr>
        <w:t>David McGill, Chairman, The Bensington Society</w:t>
      </w:r>
    </w:p>
    <w:p w14:paraId="05C81807" w14:textId="3C02829D" w:rsidR="00F528CE" w:rsidRPr="004A2329" w:rsidRDefault="00F528CE" w:rsidP="004A2329">
      <w:pPr>
        <w:jc w:val="center"/>
        <w:rPr>
          <w:rFonts w:ascii="Arial" w:hAnsi="Arial" w:cs="Arial"/>
          <w:b/>
        </w:rPr>
      </w:pPr>
      <w:r w:rsidRPr="004A2329">
        <w:rPr>
          <w:rFonts w:ascii="Arial" w:hAnsi="Arial" w:cs="Arial"/>
          <w:b/>
        </w:rPr>
        <w:t>DRAFT INCOME AND EXPENDITURE STATEMENT</w:t>
      </w:r>
      <w:r w:rsidR="00206B7E" w:rsidRPr="004A2329">
        <w:rPr>
          <w:rFonts w:ascii="Arial" w:hAnsi="Arial" w:cs="Arial"/>
          <w:b/>
        </w:rPr>
        <w:t xml:space="preserve"> FOR THE YEAR ENDING 31</w:t>
      </w:r>
      <w:r w:rsidR="00206B7E" w:rsidRPr="004A2329">
        <w:rPr>
          <w:rFonts w:ascii="Arial" w:hAnsi="Arial" w:cs="Arial"/>
          <w:b/>
          <w:vertAlign w:val="superscript"/>
        </w:rPr>
        <w:t>st</w:t>
      </w:r>
      <w:r w:rsidR="00206B7E" w:rsidRPr="004A2329">
        <w:rPr>
          <w:rFonts w:ascii="Arial" w:hAnsi="Arial" w:cs="Arial"/>
          <w:b/>
        </w:rPr>
        <w:t xml:space="preserve"> DEC</w:t>
      </w:r>
      <w:r w:rsidR="00A670A5" w:rsidRPr="004A2329">
        <w:rPr>
          <w:rFonts w:ascii="Arial" w:hAnsi="Arial" w:cs="Arial"/>
          <w:b/>
        </w:rPr>
        <w:t xml:space="preserve"> </w:t>
      </w:r>
      <w:r w:rsidR="00206B7E" w:rsidRPr="004A2329">
        <w:rPr>
          <w:rFonts w:ascii="Arial" w:hAnsi="Arial" w:cs="Arial"/>
          <w:b/>
        </w:rPr>
        <w:t>2018</w:t>
      </w:r>
    </w:p>
    <w:tbl>
      <w:tblPr>
        <w:tblW w:w="9497" w:type="dxa"/>
        <w:tblInd w:w="187" w:type="dxa"/>
        <w:tblLayout w:type="fixed"/>
        <w:tblCellMar>
          <w:left w:w="0" w:type="dxa"/>
          <w:right w:w="0" w:type="dxa"/>
        </w:tblCellMar>
        <w:tblLook w:val="04A0" w:firstRow="1" w:lastRow="0" w:firstColumn="1" w:lastColumn="0" w:noHBand="0" w:noVBand="1"/>
      </w:tblPr>
      <w:tblGrid>
        <w:gridCol w:w="1930"/>
        <w:gridCol w:w="1047"/>
        <w:gridCol w:w="992"/>
        <w:gridCol w:w="992"/>
        <w:gridCol w:w="1283"/>
        <w:gridCol w:w="985"/>
        <w:gridCol w:w="1134"/>
        <w:gridCol w:w="1134"/>
      </w:tblGrid>
      <w:tr w:rsidR="00C8229F" w:rsidRPr="00C8229F" w14:paraId="278710A9" w14:textId="77777777" w:rsidTr="001920F9">
        <w:trPr>
          <w:trHeight w:val="315"/>
        </w:trPr>
        <w:tc>
          <w:tcPr>
            <w:tcW w:w="9497" w:type="dxa"/>
            <w:gridSpan w:val="8"/>
            <w:tcBorders>
              <w:top w:val="single" w:sz="12" w:space="0" w:color="000000"/>
              <w:left w:val="single" w:sz="12" w:space="0" w:color="000000"/>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684E8667" w14:textId="77777777" w:rsidR="00C8229F" w:rsidRPr="00086412" w:rsidRDefault="00C8229F" w:rsidP="00C8229F">
            <w:pPr>
              <w:spacing w:after="0" w:line="240" w:lineRule="auto"/>
              <w:jc w:val="center"/>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BREAKDOWN OF INCOME AND EXPEN</w:t>
            </w:r>
            <w:r w:rsidR="00AB46CE">
              <w:rPr>
                <w:rFonts w:ascii="Arial" w:eastAsia="Times New Roman" w:hAnsi="Arial" w:cs="Arial"/>
                <w:b/>
                <w:bCs/>
                <w:sz w:val="16"/>
                <w:szCs w:val="16"/>
                <w:lang w:eastAsia="en-GB"/>
              </w:rPr>
              <w:t>DITURE FOR THE PERIOD 1 JAN 2017</w:t>
            </w:r>
            <w:r w:rsidRPr="00086412">
              <w:rPr>
                <w:rFonts w:ascii="Arial" w:eastAsia="Times New Roman" w:hAnsi="Arial" w:cs="Arial"/>
                <w:b/>
                <w:bCs/>
                <w:sz w:val="16"/>
                <w:szCs w:val="16"/>
                <w:lang w:eastAsia="en-GB"/>
              </w:rPr>
              <w:t xml:space="preserve"> - 31 DEC 2018</w:t>
            </w:r>
          </w:p>
        </w:tc>
      </w:tr>
      <w:tr w:rsidR="00C8229F" w:rsidRPr="00C8229F" w14:paraId="5D3A0511" w14:textId="77777777" w:rsidTr="00FC3C11">
        <w:trPr>
          <w:trHeight w:val="315"/>
        </w:trPr>
        <w:tc>
          <w:tcPr>
            <w:tcW w:w="1930"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396E4D0" w14:textId="77777777" w:rsidR="00C8229F" w:rsidRPr="00086412" w:rsidRDefault="00C8229F" w:rsidP="00C8229F">
            <w:pPr>
              <w:spacing w:after="0" w:line="240" w:lineRule="auto"/>
              <w:rPr>
                <w:rFonts w:ascii="Calibri" w:eastAsia="Times New Roman" w:hAnsi="Calibri" w:cs="Calibri"/>
                <w:b/>
                <w:lang w:eastAsia="en-GB"/>
              </w:rPr>
            </w:pPr>
          </w:p>
        </w:tc>
        <w:tc>
          <w:tcPr>
            <w:tcW w:w="1047"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ED4A2A1"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E6FD4A0"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33CEBAC"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329EE64" w14:textId="77777777" w:rsidR="00C8229F" w:rsidRPr="00086412" w:rsidRDefault="00C8229F" w:rsidP="00C8229F">
            <w:pPr>
              <w:spacing w:after="0" w:line="240" w:lineRule="auto"/>
              <w:rPr>
                <w:rFonts w:ascii="Calibri" w:eastAsia="Times New Roman" w:hAnsi="Calibri" w:cs="Calibri"/>
                <w:b/>
                <w:lang w:eastAsia="en-GB"/>
              </w:rPr>
            </w:pPr>
          </w:p>
        </w:tc>
        <w:tc>
          <w:tcPr>
            <w:tcW w:w="985"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AAB420D"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711D0C0"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1824265"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02D61399" w14:textId="77777777" w:rsidTr="001920F9">
        <w:trPr>
          <w:trHeight w:val="315"/>
        </w:trPr>
        <w:tc>
          <w:tcPr>
            <w:tcW w:w="4961" w:type="dxa"/>
            <w:gridSpan w:val="4"/>
            <w:tcBorders>
              <w:top w:val="single" w:sz="6" w:space="0" w:color="CCCCCC"/>
              <w:left w:val="single" w:sz="12" w:space="0" w:color="000000"/>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15E137FE" w14:textId="77777777" w:rsidR="00C8229F" w:rsidRPr="00086412" w:rsidRDefault="00C8229F" w:rsidP="00C8229F">
            <w:pPr>
              <w:spacing w:after="0" w:line="240" w:lineRule="auto"/>
              <w:jc w:val="center"/>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Previous Period</w:t>
            </w:r>
          </w:p>
        </w:tc>
        <w:tc>
          <w:tcPr>
            <w:tcW w:w="4536" w:type="dxa"/>
            <w:gridSpan w:val="4"/>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7C2DC471" w14:textId="77777777" w:rsidR="00C8229F" w:rsidRPr="00086412" w:rsidRDefault="00C8229F" w:rsidP="00C8229F">
            <w:pPr>
              <w:spacing w:after="0" w:line="240" w:lineRule="auto"/>
              <w:jc w:val="center"/>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Current Period</w:t>
            </w:r>
          </w:p>
        </w:tc>
      </w:tr>
      <w:tr w:rsidR="00C8229F" w:rsidRPr="00C8229F" w14:paraId="2DF24670" w14:textId="77777777" w:rsidTr="00FC3C11">
        <w:trPr>
          <w:trHeight w:val="315"/>
        </w:trPr>
        <w:tc>
          <w:tcPr>
            <w:tcW w:w="1930" w:type="dxa"/>
            <w:tcBorders>
              <w:top w:val="single" w:sz="6" w:space="0" w:color="CCCCCC"/>
              <w:left w:val="single" w:sz="12" w:space="0" w:color="000000"/>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69BA8176"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Item</w:t>
            </w:r>
          </w:p>
        </w:tc>
        <w:tc>
          <w:tcPr>
            <w:tcW w:w="1047"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33058481"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Income</w:t>
            </w:r>
          </w:p>
        </w:tc>
        <w:tc>
          <w:tcPr>
            <w:tcW w:w="992"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75B92446"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Expenditure</w:t>
            </w:r>
          </w:p>
        </w:tc>
        <w:tc>
          <w:tcPr>
            <w:tcW w:w="992"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5AB18258"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Balance</w:t>
            </w:r>
          </w:p>
        </w:tc>
        <w:tc>
          <w:tcPr>
            <w:tcW w:w="1283"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66E25FFB"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Item</w:t>
            </w:r>
          </w:p>
        </w:tc>
        <w:tc>
          <w:tcPr>
            <w:tcW w:w="985"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1588FD3F"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Income</w:t>
            </w:r>
          </w:p>
        </w:tc>
        <w:tc>
          <w:tcPr>
            <w:tcW w:w="1134"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4368244A"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Expenditure</w:t>
            </w:r>
          </w:p>
        </w:tc>
        <w:tc>
          <w:tcPr>
            <w:tcW w:w="1134"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0D4512E3"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Balance</w:t>
            </w:r>
          </w:p>
        </w:tc>
      </w:tr>
      <w:tr w:rsidR="00C8229F" w:rsidRPr="00C8229F" w14:paraId="591BB386"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42850477"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Investment</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409118A"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£ 298.01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6AF29979"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7F69597"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9D5AB94"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Investment</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52431FF"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£ 298.01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89EC652" w14:textId="7584B36A"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E2B2AF3"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0AA86F18"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16C2F047"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Donations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F888A0A"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4248EF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£ 434.00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98D0101"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16C5F73"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Donations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596A1AE"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EC5876C"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£ 343.00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AE913C5"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7EA87782"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7ABAAF60"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Office</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6E6F6E6" w14:textId="722A2362"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59ACDAA"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£ 287.31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ED0D31D"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C3FF002"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Office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BE7227E"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D23043B"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£ 313.37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36617B7"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2B31D841"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1FFDA0A1"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Raffle</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007F14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£ 243.00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2BBFA10F"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£ 121.45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19290BE"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C7B021"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Xmas Raffle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DBC9310"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£ 209.00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662CC0A"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£ 65.55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73A85F5"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23F39E4B"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3241FDB2"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Float</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8AE6577"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5774ADD"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C7FE8D0"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21335F3"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Access Software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6098291" w14:textId="7EE3E848"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5E2E5F8"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£ 219.98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C9D2726"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44C327B7"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540C73A5" w14:textId="77777777" w:rsidR="00C8229F" w:rsidRPr="00086412" w:rsidRDefault="00C8229F" w:rsidP="00C8229F">
            <w:pPr>
              <w:spacing w:after="0" w:line="240" w:lineRule="auto"/>
              <w:rPr>
                <w:rFonts w:ascii="Arial" w:eastAsia="Times New Roman" w:hAnsi="Arial" w:cs="Arial"/>
                <w:b/>
                <w:sz w:val="16"/>
                <w:szCs w:val="16"/>
                <w:lang w:eastAsia="en-GB"/>
              </w:rPr>
            </w:pPr>
            <w:proofErr w:type="spellStart"/>
            <w:r w:rsidRPr="00086412">
              <w:rPr>
                <w:rFonts w:ascii="Arial" w:eastAsia="Times New Roman" w:hAnsi="Arial" w:cs="Arial"/>
                <w:b/>
                <w:sz w:val="16"/>
                <w:szCs w:val="16"/>
                <w:lang w:eastAsia="en-GB"/>
              </w:rPr>
              <w:t>Misc</w:t>
            </w:r>
            <w:proofErr w:type="spellEnd"/>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CBD56F5" w14:textId="559C50D9"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6BDE2ED"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DB7638F"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732709" w14:textId="77777777" w:rsidR="00C8229F" w:rsidRPr="00086412" w:rsidRDefault="00C8229F" w:rsidP="00C8229F">
            <w:pPr>
              <w:spacing w:after="0" w:line="240" w:lineRule="auto"/>
              <w:rPr>
                <w:rFonts w:ascii="Arial" w:eastAsia="Times New Roman" w:hAnsi="Arial" w:cs="Arial"/>
                <w:b/>
                <w:sz w:val="16"/>
                <w:szCs w:val="16"/>
                <w:lang w:eastAsia="en-GB"/>
              </w:rPr>
            </w:pPr>
            <w:proofErr w:type="spellStart"/>
            <w:r w:rsidRPr="00086412">
              <w:rPr>
                <w:rFonts w:ascii="Arial" w:eastAsia="Times New Roman" w:hAnsi="Arial" w:cs="Arial"/>
                <w:b/>
                <w:sz w:val="16"/>
                <w:szCs w:val="16"/>
                <w:lang w:eastAsia="en-GB"/>
              </w:rPr>
              <w:t>Misc</w:t>
            </w:r>
            <w:proofErr w:type="spellEnd"/>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AD660D" w14:textId="08531F40"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A30DC22"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£ 240.50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F79F545"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5BE3A9AB"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DD7748B"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HMRC</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D9EC2E7" w14:textId="68D6848C"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EA7D98D" w14:textId="2C8B35FF"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851FAEC"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C13FD96"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HMRC</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5F432C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£ 100.80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44C69C9" w14:textId="77777777" w:rsidR="00C8229F" w:rsidRPr="00086412" w:rsidRDefault="00C8229F" w:rsidP="00C8229F">
            <w:pPr>
              <w:spacing w:after="0" w:line="240" w:lineRule="auto"/>
              <w:rPr>
                <w:rFonts w:ascii="Calibri" w:eastAsia="Times New Roman" w:hAnsi="Calibri" w:cs="Calibri"/>
                <w:b/>
                <w:lang w:eastAsia="en-GB"/>
              </w:rPr>
            </w:pPr>
            <w:r w:rsidRPr="00086412">
              <w:rPr>
                <w:rFonts w:ascii="Calibri" w:eastAsia="Times New Roman" w:hAnsi="Calibri" w:cs="Calibri"/>
                <w:b/>
                <w:lang w:eastAsia="en-GB"/>
              </w:rPr>
              <w:t>£</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2832307"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3C1BA1C7"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47F0F510"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Book Depreciation</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1F64EE4" w14:textId="08A7E866" w:rsidR="00C8229F" w:rsidRPr="00086412" w:rsidRDefault="00C8229F" w:rsidP="00CA1F5A">
            <w:pPr>
              <w:spacing w:after="0" w:line="240" w:lineRule="auto"/>
              <w:jc w:val="center"/>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13D3FC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£ 1,313.53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5C4323A"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2C79464"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Book Depreciation</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D949871" w14:textId="77E28EEC"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8A9184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£ 1,313.53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A14D426"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6F7BBB5D"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B1A1F52"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Grant</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4303FF8"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£ 510.00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A12C2E4"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CCB8EB4"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82E5C1E"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Grant</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590C4BC"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DD8585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£ 500.00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FC18E44"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3B7B3FDD"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78CFD7F1"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Gifts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89C2DD0" w14:textId="73A3402A"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7A9668BD"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£ 143.96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73D153D"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D64CBA7"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Gifts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E5C7AC" w14:textId="4991E82C"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029CAA7"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£ 209.26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E505937"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5CD76596"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24DD38F"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Memberships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EB9D95B" w14:textId="58E184DE"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AD4720B"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£ 110.00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327F5D4"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0E73B9"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Memberships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87A5268" w14:textId="7D84C44F"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7B83439"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£ 110.00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0B863BF"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6AE6F492"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4E61051B"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Notice Board</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B0DBFEF"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9893FF0"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£ 192.00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166CDCE"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F215BA"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Notice Board</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5385BC2"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E2508F4"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DD54C90"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09BBC2A7"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39417116"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Cutlery</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9C3023"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68EF6BB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£ 137.04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403D30C"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C45A75"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Cutlery</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4CF384F"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CB00790"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81F097C"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7C5B8872"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32723AA"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Website</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F8FDD91"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1D33CEFC"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£ 111.75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79852B7"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AA2706"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Website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FA7E446"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6ED3C21"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6288AA4"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150A48A3"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5E8E7992"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Insurance</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ADAAF22"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27D5DB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£ 265.34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E809EA1"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75250F8"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Insurance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BF902B3"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AE9673E"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£ 270.35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72A83AC"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3A1E01E5" w14:textId="77777777" w:rsidTr="00FC3C11">
        <w:trPr>
          <w:trHeight w:val="315"/>
        </w:trPr>
        <w:tc>
          <w:tcPr>
            <w:tcW w:w="1930"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hideMark/>
          </w:tcPr>
          <w:p w14:paraId="46913EF3"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Book Loss</w:t>
            </w:r>
          </w:p>
        </w:tc>
        <w:tc>
          <w:tcPr>
            <w:tcW w:w="104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4D28D0C9" w14:textId="5EB30AFE"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992"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31DE8710"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0F034B3"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A22803B" w14:textId="77777777" w:rsidR="00C8229F" w:rsidRPr="00086412" w:rsidRDefault="00C8229F" w:rsidP="00C8229F">
            <w:pPr>
              <w:spacing w:after="0" w:line="240" w:lineRule="auto"/>
              <w:rPr>
                <w:rFonts w:ascii="Arial" w:eastAsia="Times New Roman" w:hAnsi="Arial" w:cs="Arial"/>
                <w:b/>
                <w:sz w:val="16"/>
                <w:szCs w:val="16"/>
                <w:lang w:eastAsia="en-GB"/>
              </w:rPr>
            </w:pPr>
            <w:r w:rsidRPr="00086412">
              <w:rPr>
                <w:rFonts w:ascii="Arial" w:eastAsia="Times New Roman" w:hAnsi="Arial" w:cs="Arial"/>
                <w:b/>
                <w:sz w:val="16"/>
                <w:szCs w:val="16"/>
                <w:lang w:eastAsia="en-GB"/>
              </w:rPr>
              <w:t>Book Loss</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789E4307" w14:textId="696C1337" w:rsidR="00C8229F" w:rsidRPr="00086412" w:rsidRDefault="00C8229F" w:rsidP="00C8229F">
            <w:pPr>
              <w:spacing w:after="0" w:line="240" w:lineRule="auto"/>
              <w:jc w:val="right"/>
              <w:rPr>
                <w:rFonts w:ascii="Arial" w:eastAsia="Times New Roman" w:hAnsi="Arial" w:cs="Arial"/>
                <w:b/>
                <w:sz w:val="16"/>
                <w:szCs w:val="16"/>
                <w:lang w:eastAsia="en-GB"/>
              </w:rPr>
            </w:pPr>
          </w:p>
        </w:tc>
        <w:tc>
          <w:tcPr>
            <w:tcW w:w="113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A7E5D73"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0CD3F300"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7858DCC4" w14:textId="77777777" w:rsidTr="00FC3C11">
        <w:trPr>
          <w:trHeight w:val="315"/>
        </w:trPr>
        <w:tc>
          <w:tcPr>
            <w:tcW w:w="1930" w:type="dxa"/>
            <w:tcBorders>
              <w:top w:val="single" w:sz="6" w:space="0" w:color="CCCCCC"/>
              <w:left w:val="single" w:sz="12" w:space="0" w:color="000000"/>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2C3B7F31"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Total General</w:t>
            </w:r>
          </w:p>
        </w:tc>
        <w:tc>
          <w:tcPr>
            <w:tcW w:w="1047"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018B3BD8"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£ 1,071.01 </w:t>
            </w:r>
          </w:p>
        </w:tc>
        <w:tc>
          <w:tcPr>
            <w:tcW w:w="992"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5583740E"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£ 3,116.38 </w:t>
            </w:r>
          </w:p>
        </w:tc>
        <w:tc>
          <w:tcPr>
            <w:tcW w:w="992"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2F082BD5"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-£ 2,045.37 </w:t>
            </w:r>
          </w:p>
        </w:tc>
        <w:tc>
          <w:tcPr>
            <w:tcW w:w="1283"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67865B26"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Total General</w:t>
            </w:r>
          </w:p>
        </w:tc>
        <w:tc>
          <w:tcPr>
            <w:tcW w:w="985"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2863B9AA"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£ 607.81 </w:t>
            </w:r>
          </w:p>
        </w:tc>
        <w:tc>
          <w:tcPr>
            <w:tcW w:w="1134"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14D6881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£ 3,585.54 </w:t>
            </w:r>
          </w:p>
        </w:tc>
        <w:tc>
          <w:tcPr>
            <w:tcW w:w="1134"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052F082A"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-£ 2,977.73 </w:t>
            </w:r>
          </w:p>
        </w:tc>
      </w:tr>
      <w:tr w:rsidR="00C8229F" w:rsidRPr="00C8229F" w14:paraId="3E177063"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41A3D2C"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Food</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DA97F19"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£ 2,897.94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A7DD22C"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£ 1,750.00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77F4D7FE"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£ 1,147.94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70F2EB4"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Food</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C7F5394"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£ 2,694.24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BB64AB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£ 1,750.00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B5CB1A2"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£ 944.24 </w:t>
            </w:r>
          </w:p>
        </w:tc>
      </w:tr>
      <w:tr w:rsidR="00C8229F" w:rsidRPr="00C8229F" w14:paraId="57F3BD4A"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243F6C52"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Bar</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02B3DE9"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£ 1,129.33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5F2EF5C"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£ 511.02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3D55C7C"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£ 618.31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B49E680"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Bar</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D1C9418"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£ 481.31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C6A1D28"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£ 200.00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DED6977"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£ 281.31 </w:t>
            </w:r>
          </w:p>
        </w:tc>
      </w:tr>
      <w:tr w:rsidR="00C8229F" w:rsidRPr="00C8229F" w14:paraId="7D5AC0F0"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3CB1AF87"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Hall</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7A79A40"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3D53250"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£ 981.17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64F7EF37"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-£ 981.17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6A10E1D"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Hall</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BA72F0D" w14:textId="6555EBC3" w:rsidR="00C8229F" w:rsidRPr="00086412" w:rsidRDefault="00C8229F" w:rsidP="00C8229F">
            <w:pPr>
              <w:spacing w:after="0" w:line="240" w:lineRule="auto"/>
              <w:jc w:val="right"/>
              <w:rPr>
                <w:rFonts w:ascii="Arial" w:eastAsia="Times New Roman" w:hAnsi="Arial" w:cs="Arial"/>
                <w:b/>
                <w:bCs/>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7C4C84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£ 966.63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7343713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-£ 966.63 </w:t>
            </w:r>
          </w:p>
        </w:tc>
      </w:tr>
      <w:tr w:rsidR="00C8229F" w:rsidRPr="00C8229F" w14:paraId="3A4BC203"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1DA8AA81"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Kitchen Help</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AA1DF51" w14:textId="15B9A404" w:rsidR="00C8229F" w:rsidRPr="00086412" w:rsidRDefault="00C8229F" w:rsidP="00C8229F">
            <w:pPr>
              <w:spacing w:after="0" w:line="240" w:lineRule="auto"/>
              <w:jc w:val="right"/>
              <w:rPr>
                <w:rFonts w:ascii="Arial" w:eastAsia="Times New Roman" w:hAnsi="Arial" w:cs="Arial"/>
                <w:b/>
                <w:bCs/>
                <w:sz w:val="16"/>
                <w:szCs w:val="16"/>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F011911"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£ 480.00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82B7791"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-£ 480.00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696E013"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Kitchen Help</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51F100C" w14:textId="2C4290DA" w:rsidR="00C8229F" w:rsidRPr="00086412" w:rsidRDefault="00C8229F" w:rsidP="00C8229F">
            <w:pPr>
              <w:spacing w:after="0" w:line="240" w:lineRule="auto"/>
              <w:jc w:val="right"/>
              <w:rPr>
                <w:rFonts w:ascii="Arial" w:eastAsia="Times New Roman" w:hAnsi="Arial" w:cs="Arial"/>
                <w:b/>
                <w:bCs/>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3B7595A"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£ 460.00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1BEBA5FE"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-£ 460.00 </w:t>
            </w:r>
          </w:p>
        </w:tc>
      </w:tr>
      <w:tr w:rsidR="00C8229F" w:rsidRPr="00C8229F" w14:paraId="779FF692"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75EC489"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Speakers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A66E45"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£ 150.00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0E1373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£ 656.00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B1107C3"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-£ 506.00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7638D33"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Speakers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2C8A55"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4C3D08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£ 685.00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67245363"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-£ 685.00 </w:t>
            </w:r>
          </w:p>
        </w:tc>
      </w:tr>
      <w:tr w:rsidR="00C8229F" w:rsidRPr="00C8229F" w14:paraId="144DD3F5"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4EC337AC"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Subscriptions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23BAC69"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£ 1,692.00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651F357"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00F1171E"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£ 1,682.00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C108A74"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Subscriptions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9C5297"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£ 1,460.00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51956FA" w14:textId="10BBBC16" w:rsidR="00C8229F" w:rsidRPr="00086412" w:rsidRDefault="00C8229F" w:rsidP="00C8229F">
            <w:pPr>
              <w:spacing w:after="0" w:line="240" w:lineRule="auto"/>
              <w:jc w:val="right"/>
              <w:rPr>
                <w:rFonts w:ascii="Arial" w:eastAsia="Times New Roman" w:hAnsi="Arial" w:cs="Arial"/>
                <w:b/>
                <w:bCs/>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782A92C7"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£ 1,460.00 </w:t>
            </w:r>
          </w:p>
        </w:tc>
      </w:tr>
      <w:tr w:rsidR="00C8229F" w:rsidRPr="00C8229F" w14:paraId="133F3E4B"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8C914A1"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Raffle</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52927E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£ 363.00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6ED74DB"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£ 120.00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EA8D385"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£ 243.00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DC7669D"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Monthly Raffle</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5B871F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£ 452.00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FF833BF"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£ 140.00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FE5F04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£ 312.00 </w:t>
            </w:r>
          </w:p>
        </w:tc>
      </w:tr>
      <w:tr w:rsidR="00C8229F" w:rsidRPr="00C8229F" w14:paraId="79FC2278"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7C4571B3"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Visitors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F27D18C"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£ 144.00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59EA288" w14:textId="0DD5FCF5"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1CDF780"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£ 144.00 </w:t>
            </w:r>
          </w:p>
        </w:tc>
        <w:tc>
          <w:tcPr>
            <w:tcW w:w="1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9CB6E7"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Visitors</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2187BF"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£ 108.00 </w:t>
            </w:r>
          </w:p>
        </w:tc>
        <w:tc>
          <w:tcPr>
            <w:tcW w:w="113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29617D56" w14:textId="0D2B5703" w:rsidR="00C8229F" w:rsidRPr="00086412" w:rsidRDefault="00C8229F" w:rsidP="00C8229F">
            <w:pPr>
              <w:spacing w:after="0" w:line="240" w:lineRule="auto"/>
              <w:jc w:val="right"/>
              <w:rPr>
                <w:rFonts w:ascii="Arial" w:eastAsia="Times New Roman" w:hAnsi="Arial" w:cs="Arial"/>
                <w:b/>
                <w:bCs/>
                <w:sz w:val="16"/>
                <w:szCs w:val="16"/>
                <w:lang w:eastAsia="en-GB"/>
              </w:rPr>
            </w:pP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1C1202A5"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£ 108.00 </w:t>
            </w:r>
          </w:p>
        </w:tc>
      </w:tr>
      <w:tr w:rsidR="00C8229F" w:rsidRPr="00C8229F" w14:paraId="4BD92449"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58C34E14"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Books Write Off</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797321A"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E69EB4E"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£ 486.64 </w:t>
            </w: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207503B4"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-£ 486.64 </w:t>
            </w:r>
          </w:p>
        </w:tc>
        <w:tc>
          <w:tcPr>
            <w:tcW w:w="1283" w:type="dxa"/>
            <w:tcBorders>
              <w:top w:val="single" w:sz="6" w:space="0" w:color="CCCCCC"/>
              <w:left w:val="single" w:sz="6" w:space="0" w:color="CCCCCC"/>
              <w:bottom w:val="single" w:sz="6" w:space="0" w:color="CCCCCC"/>
              <w:right w:val="single" w:sz="6" w:space="0" w:color="CCCCCC"/>
            </w:tcBorders>
            <w:vAlign w:val="bottom"/>
            <w:hideMark/>
          </w:tcPr>
          <w:p w14:paraId="441BC73D"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Books Write Off</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8B7477F"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2A3ED94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£ 107.10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8219836"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-£ 107.10 </w:t>
            </w:r>
          </w:p>
        </w:tc>
      </w:tr>
      <w:tr w:rsidR="00C8229F" w:rsidRPr="00C8229F" w14:paraId="6A4DEE00"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6451E819" w14:textId="77777777" w:rsidR="00C8229F" w:rsidRPr="00086412" w:rsidRDefault="00C8229F" w:rsidP="00C8229F">
            <w:pPr>
              <w:spacing w:after="0" w:line="240" w:lineRule="auto"/>
              <w:rPr>
                <w:rFonts w:ascii="Arial" w:eastAsia="Times New Roman" w:hAnsi="Arial" w:cs="Arial"/>
                <w:b/>
                <w:bCs/>
                <w:sz w:val="16"/>
                <w:szCs w:val="16"/>
                <w:lang w:eastAsia="en-GB"/>
              </w:rPr>
            </w:pP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541F048"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DABD4E5" w14:textId="77777777" w:rsidR="00C8229F" w:rsidRPr="00086412" w:rsidRDefault="00C8229F" w:rsidP="00C8229F">
            <w:pPr>
              <w:spacing w:after="0" w:line="240" w:lineRule="auto"/>
              <w:rPr>
                <w:rFonts w:ascii="Calibri" w:eastAsia="Times New Roman" w:hAnsi="Calibri" w:cs="Calibri"/>
                <w:b/>
                <w:lang w:eastAsia="en-GB"/>
              </w:rPr>
            </w:pP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04132DC3"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6" w:space="0" w:color="CCCCCC"/>
              <w:right w:val="single" w:sz="6" w:space="0" w:color="CCCCCC"/>
            </w:tcBorders>
            <w:vAlign w:val="bottom"/>
            <w:hideMark/>
          </w:tcPr>
          <w:p w14:paraId="6ECF39C6"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Books Depreciation</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E85A04"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2D2134F" w14:textId="77777777" w:rsidR="00C8229F" w:rsidRPr="00086412" w:rsidRDefault="00C8229F" w:rsidP="00C8229F">
            <w:pPr>
              <w:spacing w:after="0" w:line="240" w:lineRule="auto"/>
              <w:rPr>
                <w:rFonts w:ascii="Calibri" w:eastAsia="Times New Roman" w:hAnsi="Calibri" w:cs="Calibri"/>
                <w:b/>
                <w:lang w:eastAsia="en-GB"/>
              </w:rPr>
            </w:pPr>
          </w:p>
        </w:tc>
        <w:tc>
          <w:tcPr>
            <w:tcW w:w="1134"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603B9EF4"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3F8461DC"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4AB05D67"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Books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AFC055E"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£ 293.75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166D5E4"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£ 250.87 </w:t>
            </w: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14:paraId="412877A6"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£ 42.88 </w:t>
            </w:r>
          </w:p>
        </w:tc>
        <w:tc>
          <w:tcPr>
            <w:tcW w:w="1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8303C1"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Books</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33E4E5"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£ 378.75 </w:t>
            </w:r>
          </w:p>
        </w:tc>
        <w:tc>
          <w:tcPr>
            <w:tcW w:w="113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12E1009B"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£ 323.93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CE104DC"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£ 54.82 </w:t>
            </w:r>
          </w:p>
        </w:tc>
      </w:tr>
      <w:tr w:rsidR="00C8229F" w:rsidRPr="00C8229F" w14:paraId="7EB9B351" w14:textId="77777777" w:rsidTr="00FC3C11">
        <w:trPr>
          <w:trHeight w:val="315"/>
        </w:trPr>
        <w:tc>
          <w:tcPr>
            <w:tcW w:w="1930"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54AB0B03"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Outings</w:t>
            </w:r>
          </w:p>
        </w:tc>
        <w:tc>
          <w:tcPr>
            <w:tcW w:w="104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D266FA"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£ 4,090.00 </w:t>
            </w:r>
          </w:p>
        </w:tc>
        <w:tc>
          <w:tcPr>
            <w:tcW w:w="992"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2C56C72"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£ 4,007.30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4ADE3345"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£ 82.70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961C072"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Outings</w:t>
            </w:r>
          </w:p>
        </w:tc>
        <w:tc>
          <w:tcPr>
            <w:tcW w:w="98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620C236"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£ 3,919.00 </w:t>
            </w:r>
          </w:p>
        </w:tc>
        <w:tc>
          <w:tcPr>
            <w:tcW w:w="1134"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1C76190"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£ 3,810.65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08F6CA40"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£ 108.35 </w:t>
            </w:r>
          </w:p>
        </w:tc>
      </w:tr>
      <w:tr w:rsidR="00C8229F" w:rsidRPr="00C8229F" w14:paraId="1881BF2E" w14:textId="77777777" w:rsidTr="00FC3C11">
        <w:trPr>
          <w:trHeight w:val="315"/>
        </w:trPr>
        <w:tc>
          <w:tcPr>
            <w:tcW w:w="1930"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hideMark/>
          </w:tcPr>
          <w:p w14:paraId="352121DD"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History</w:t>
            </w:r>
          </w:p>
        </w:tc>
        <w:tc>
          <w:tcPr>
            <w:tcW w:w="104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31CE371"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£ 110.00 </w:t>
            </w:r>
          </w:p>
        </w:tc>
        <w:tc>
          <w:tcPr>
            <w:tcW w:w="992"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64E3CD2"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£ 272.66 </w:t>
            </w:r>
          </w:p>
        </w:tc>
        <w:tc>
          <w:tcPr>
            <w:tcW w:w="992"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528004CD"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-£ 162.66 </w:t>
            </w:r>
          </w:p>
        </w:tc>
        <w:tc>
          <w:tcPr>
            <w:tcW w:w="1283"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4451560" w14:textId="77777777" w:rsidR="00C8229F" w:rsidRPr="00086412" w:rsidRDefault="00C8229F" w:rsidP="00C8229F">
            <w:pPr>
              <w:spacing w:after="0" w:line="240" w:lineRule="auto"/>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History</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3951C2BE"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£ 35.00 </w:t>
            </w:r>
          </w:p>
        </w:tc>
        <w:tc>
          <w:tcPr>
            <w:tcW w:w="113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0A8B5B6"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£ 384.08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34FD3EB" w14:textId="77777777" w:rsidR="00C8229F" w:rsidRPr="00086412" w:rsidRDefault="00C8229F" w:rsidP="00C8229F">
            <w:pPr>
              <w:spacing w:after="0" w:line="240" w:lineRule="auto"/>
              <w:jc w:val="right"/>
              <w:rPr>
                <w:rFonts w:ascii="Arial" w:eastAsia="Times New Roman" w:hAnsi="Arial" w:cs="Arial"/>
                <w:b/>
                <w:sz w:val="16"/>
                <w:szCs w:val="16"/>
                <w:lang w:eastAsia="en-GB"/>
              </w:rPr>
            </w:pPr>
            <w:r w:rsidRPr="00086412">
              <w:rPr>
                <w:rFonts w:ascii="Arial" w:eastAsia="Times New Roman" w:hAnsi="Arial" w:cs="Arial"/>
                <w:b/>
                <w:sz w:val="16"/>
                <w:szCs w:val="16"/>
                <w:lang w:eastAsia="en-GB"/>
              </w:rPr>
              <w:t xml:space="preserve">-£ 349.08 </w:t>
            </w:r>
          </w:p>
        </w:tc>
      </w:tr>
      <w:tr w:rsidR="00C8229F" w:rsidRPr="00086412" w14:paraId="4DCCEF75" w14:textId="77777777" w:rsidTr="00FC3C11">
        <w:trPr>
          <w:trHeight w:val="315"/>
        </w:trPr>
        <w:tc>
          <w:tcPr>
            <w:tcW w:w="1930" w:type="dxa"/>
            <w:tcBorders>
              <w:top w:val="single" w:sz="6" w:space="0" w:color="CCCCCC"/>
              <w:left w:val="single" w:sz="12" w:space="0" w:color="000000"/>
              <w:bottom w:val="single" w:sz="12" w:space="0" w:color="000000"/>
              <w:right w:val="single" w:sz="6" w:space="0" w:color="CCCCCC"/>
            </w:tcBorders>
            <w:shd w:val="clear" w:color="auto" w:fill="D8D8D8"/>
            <w:tcMar>
              <w:top w:w="0" w:type="dxa"/>
              <w:left w:w="45" w:type="dxa"/>
              <w:bottom w:w="0" w:type="dxa"/>
              <w:right w:w="45" w:type="dxa"/>
            </w:tcMar>
            <w:vAlign w:val="bottom"/>
            <w:hideMark/>
          </w:tcPr>
          <w:p w14:paraId="4490154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Totals Funds</w:t>
            </w:r>
          </w:p>
        </w:tc>
        <w:tc>
          <w:tcPr>
            <w:tcW w:w="1047" w:type="dxa"/>
            <w:tcBorders>
              <w:top w:val="single" w:sz="6" w:space="0" w:color="CCCCCC"/>
              <w:left w:val="single" w:sz="6" w:space="0" w:color="CCCCCC"/>
              <w:bottom w:val="single" w:sz="12" w:space="0" w:color="000000"/>
              <w:right w:val="single" w:sz="6" w:space="0" w:color="CCCCCC"/>
            </w:tcBorders>
            <w:shd w:val="clear" w:color="auto" w:fill="D8D8D8"/>
            <w:tcMar>
              <w:top w:w="0" w:type="dxa"/>
              <w:left w:w="45" w:type="dxa"/>
              <w:bottom w:w="0" w:type="dxa"/>
              <w:right w:w="45" w:type="dxa"/>
            </w:tcMar>
            <w:vAlign w:val="bottom"/>
            <w:hideMark/>
          </w:tcPr>
          <w:p w14:paraId="668C851A"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£ 10,870.02 </w:t>
            </w:r>
          </w:p>
        </w:tc>
        <w:tc>
          <w:tcPr>
            <w:tcW w:w="992"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37DB278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£ 9,525.66 </w:t>
            </w:r>
          </w:p>
        </w:tc>
        <w:tc>
          <w:tcPr>
            <w:tcW w:w="992" w:type="dxa"/>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14:paraId="6D87AA19"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12" w:space="0" w:color="000000"/>
              <w:right w:val="single" w:sz="6" w:space="0" w:color="CCCCCC"/>
            </w:tcBorders>
            <w:shd w:val="clear" w:color="auto" w:fill="D8D8D8"/>
            <w:tcMar>
              <w:top w:w="0" w:type="dxa"/>
              <w:left w:w="45" w:type="dxa"/>
              <w:bottom w:w="0" w:type="dxa"/>
              <w:right w:w="45" w:type="dxa"/>
            </w:tcMar>
            <w:vAlign w:val="bottom"/>
            <w:hideMark/>
          </w:tcPr>
          <w:p w14:paraId="0895754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Totals Funds</w:t>
            </w:r>
          </w:p>
        </w:tc>
        <w:tc>
          <w:tcPr>
            <w:tcW w:w="985" w:type="dxa"/>
            <w:tcBorders>
              <w:top w:val="single" w:sz="6" w:space="0" w:color="CCCCCC"/>
              <w:left w:val="single" w:sz="6" w:space="0" w:color="CCCCCC"/>
              <w:bottom w:val="single" w:sz="12" w:space="0" w:color="000000"/>
              <w:right w:val="single" w:sz="6" w:space="0" w:color="CCCCCC"/>
            </w:tcBorders>
            <w:shd w:val="clear" w:color="auto" w:fill="D8D8D8"/>
            <w:tcMar>
              <w:top w:w="0" w:type="dxa"/>
              <w:left w:w="45" w:type="dxa"/>
              <w:bottom w:w="0" w:type="dxa"/>
              <w:right w:w="45" w:type="dxa"/>
            </w:tcMar>
            <w:vAlign w:val="bottom"/>
            <w:hideMark/>
          </w:tcPr>
          <w:p w14:paraId="68C1B3F5"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£ 9,528.30 </w:t>
            </w:r>
          </w:p>
        </w:tc>
        <w:tc>
          <w:tcPr>
            <w:tcW w:w="1134"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6A21A58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£ 8,827.39 </w:t>
            </w:r>
          </w:p>
        </w:tc>
        <w:tc>
          <w:tcPr>
            <w:tcW w:w="1134" w:type="dxa"/>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27D9137A"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086412" w14:paraId="41B02EA1" w14:textId="77777777" w:rsidTr="00FC3C11">
        <w:trPr>
          <w:trHeight w:val="315"/>
        </w:trPr>
        <w:tc>
          <w:tcPr>
            <w:tcW w:w="1930" w:type="dxa"/>
            <w:tcBorders>
              <w:top w:val="single" w:sz="6" w:space="0" w:color="CCCCCC"/>
              <w:left w:val="single" w:sz="12" w:space="0" w:color="000000"/>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4A0B47ED"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Grand Total</w:t>
            </w:r>
          </w:p>
        </w:tc>
        <w:tc>
          <w:tcPr>
            <w:tcW w:w="1047" w:type="dxa"/>
            <w:tcBorders>
              <w:top w:val="single" w:sz="6" w:space="0" w:color="CCCCCC"/>
              <w:left w:val="single" w:sz="6" w:space="0" w:color="CCCCCC"/>
              <w:bottom w:val="single" w:sz="12" w:space="0" w:color="000000"/>
              <w:right w:val="single" w:sz="12" w:space="0" w:color="000000"/>
            </w:tcBorders>
            <w:shd w:val="clear" w:color="auto" w:fill="DBE5F1"/>
            <w:tcMar>
              <w:top w:w="0" w:type="dxa"/>
              <w:left w:w="45" w:type="dxa"/>
              <w:bottom w:w="0" w:type="dxa"/>
              <w:right w:w="45" w:type="dxa"/>
            </w:tcMar>
            <w:vAlign w:val="bottom"/>
            <w:hideMark/>
          </w:tcPr>
          <w:p w14:paraId="2DD32292"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£ 11,941.03 </w:t>
            </w:r>
          </w:p>
        </w:tc>
        <w:tc>
          <w:tcPr>
            <w:tcW w:w="992" w:type="dxa"/>
            <w:tcBorders>
              <w:top w:val="single" w:sz="6" w:space="0" w:color="CCCCCC"/>
              <w:left w:val="single" w:sz="6" w:space="0" w:color="CCCCCC"/>
              <w:bottom w:val="single" w:sz="12" w:space="0" w:color="000000"/>
              <w:right w:val="single" w:sz="12" w:space="0" w:color="000000"/>
            </w:tcBorders>
            <w:shd w:val="clear" w:color="auto" w:fill="DBE5F1"/>
            <w:tcMar>
              <w:top w:w="0" w:type="dxa"/>
              <w:left w:w="45" w:type="dxa"/>
              <w:bottom w:w="0" w:type="dxa"/>
              <w:right w:w="45" w:type="dxa"/>
            </w:tcMar>
            <w:vAlign w:val="bottom"/>
            <w:hideMark/>
          </w:tcPr>
          <w:p w14:paraId="17E1FBDB"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£ 12,642.04 </w:t>
            </w:r>
          </w:p>
        </w:tc>
        <w:tc>
          <w:tcPr>
            <w:tcW w:w="992" w:type="dxa"/>
            <w:tcBorders>
              <w:top w:val="single" w:sz="6" w:space="0" w:color="CCCCCC"/>
              <w:left w:val="single" w:sz="6" w:space="0" w:color="CCCCCC"/>
              <w:bottom w:val="single" w:sz="12" w:space="0" w:color="000000"/>
              <w:right w:val="single" w:sz="6" w:space="0" w:color="CCCCCC"/>
            </w:tcBorders>
            <w:shd w:val="clear" w:color="auto" w:fill="DBE5F1"/>
            <w:tcMar>
              <w:top w:w="0" w:type="dxa"/>
              <w:left w:w="45" w:type="dxa"/>
              <w:bottom w:w="0" w:type="dxa"/>
              <w:right w:w="45" w:type="dxa"/>
            </w:tcMar>
            <w:vAlign w:val="bottom"/>
            <w:hideMark/>
          </w:tcPr>
          <w:p w14:paraId="5387B89B" w14:textId="77777777" w:rsidR="00C8229F" w:rsidRPr="00086412" w:rsidRDefault="00C8229F" w:rsidP="00C8229F">
            <w:pPr>
              <w:spacing w:after="0" w:line="240" w:lineRule="auto"/>
              <w:rPr>
                <w:rFonts w:ascii="Calibri" w:eastAsia="Times New Roman" w:hAnsi="Calibri" w:cs="Calibri"/>
                <w:b/>
                <w:lang w:eastAsia="en-GB"/>
              </w:rPr>
            </w:pPr>
          </w:p>
        </w:tc>
        <w:tc>
          <w:tcPr>
            <w:tcW w:w="1283" w:type="dxa"/>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18C1E70E"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Grand Total</w:t>
            </w:r>
          </w:p>
        </w:tc>
        <w:tc>
          <w:tcPr>
            <w:tcW w:w="985" w:type="dxa"/>
            <w:tcBorders>
              <w:top w:val="single" w:sz="6" w:space="0" w:color="CCCCCC"/>
              <w:left w:val="single" w:sz="6" w:space="0" w:color="CCCCCC"/>
              <w:bottom w:val="single" w:sz="12" w:space="0" w:color="000000"/>
              <w:right w:val="single" w:sz="12" w:space="0" w:color="000000"/>
            </w:tcBorders>
            <w:shd w:val="clear" w:color="auto" w:fill="DBE5F1"/>
            <w:tcMar>
              <w:top w:w="0" w:type="dxa"/>
              <w:left w:w="45" w:type="dxa"/>
              <w:bottom w:w="0" w:type="dxa"/>
              <w:right w:w="45" w:type="dxa"/>
            </w:tcMar>
            <w:vAlign w:val="bottom"/>
            <w:hideMark/>
          </w:tcPr>
          <w:p w14:paraId="61C9C845"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£ 10,136.11 </w:t>
            </w:r>
          </w:p>
        </w:tc>
        <w:tc>
          <w:tcPr>
            <w:tcW w:w="1134" w:type="dxa"/>
            <w:tcBorders>
              <w:top w:val="single" w:sz="6" w:space="0" w:color="CCCCCC"/>
              <w:left w:val="single" w:sz="6" w:space="0" w:color="CCCCCC"/>
              <w:bottom w:val="single" w:sz="12" w:space="0" w:color="000000"/>
              <w:right w:val="single" w:sz="12" w:space="0" w:color="000000"/>
            </w:tcBorders>
            <w:shd w:val="clear" w:color="auto" w:fill="DBE5F1"/>
            <w:tcMar>
              <w:top w:w="0" w:type="dxa"/>
              <w:left w:w="45" w:type="dxa"/>
              <w:bottom w:w="0" w:type="dxa"/>
              <w:right w:w="45" w:type="dxa"/>
            </w:tcMar>
            <w:vAlign w:val="bottom"/>
            <w:hideMark/>
          </w:tcPr>
          <w:p w14:paraId="1514E426"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 xml:space="preserve">£ 12,412.93 </w:t>
            </w:r>
          </w:p>
        </w:tc>
        <w:tc>
          <w:tcPr>
            <w:tcW w:w="1134"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D813A8D" w14:textId="77777777" w:rsidR="00C8229F" w:rsidRPr="00086412" w:rsidRDefault="00C8229F" w:rsidP="00C8229F">
            <w:pPr>
              <w:spacing w:after="0" w:line="240" w:lineRule="auto"/>
              <w:rPr>
                <w:rFonts w:ascii="Calibri" w:eastAsia="Times New Roman" w:hAnsi="Calibri" w:cs="Calibri"/>
                <w:b/>
                <w:lang w:eastAsia="en-GB"/>
              </w:rPr>
            </w:pPr>
          </w:p>
        </w:tc>
      </w:tr>
      <w:tr w:rsidR="00C8229F" w:rsidRPr="00C8229F" w14:paraId="7BCCE1D6" w14:textId="77777777" w:rsidTr="008C539C">
        <w:trPr>
          <w:trHeight w:val="315"/>
        </w:trPr>
        <w:tc>
          <w:tcPr>
            <w:tcW w:w="19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F9B68C" w14:textId="77777777" w:rsidR="00C8229F" w:rsidRPr="00086412" w:rsidRDefault="00C8229F" w:rsidP="00C8229F">
            <w:pPr>
              <w:spacing w:after="0" w:line="240" w:lineRule="auto"/>
              <w:rPr>
                <w:rFonts w:ascii="Calibri" w:eastAsia="Times New Roman" w:hAnsi="Calibri" w:cs="Calibri"/>
                <w:b/>
                <w:lang w:eastAsia="en-GB"/>
              </w:rPr>
            </w:pPr>
          </w:p>
        </w:tc>
        <w:tc>
          <w:tcPr>
            <w:tcW w:w="1047"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6CDCED73"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Balance</w:t>
            </w:r>
          </w:p>
        </w:tc>
        <w:tc>
          <w:tcPr>
            <w:tcW w:w="992" w:type="dxa"/>
            <w:tcBorders>
              <w:top w:val="single" w:sz="6" w:space="0" w:color="CCCCCC"/>
              <w:left w:val="single" w:sz="6" w:space="0" w:color="CCCCCC"/>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728E57C0" w14:textId="77777777" w:rsidR="00C8229F" w:rsidRPr="008C539C" w:rsidRDefault="00C8229F" w:rsidP="00C8229F">
            <w:pPr>
              <w:spacing w:after="0" w:line="240" w:lineRule="auto"/>
              <w:jc w:val="right"/>
              <w:rPr>
                <w:rFonts w:ascii="Arial" w:eastAsia="Times New Roman" w:hAnsi="Arial" w:cs="Arial"/>
                <w:b/>
                <w:bCs/>
                <w:sz w:val="16"/>
                <w:szCs w:val="16"/>
                <w:lang w:eastAsia="en-GB"/>
              </w:rPr>
            </w:pPr>
            <w:r w:rsidRPr="008C539C">
              <w:rPr>
                <w:rFonts w:ascii="Arial" w:eastAsia="Times New Roman" w:hAnsi="Arial" w:cs="Arial"/>
                <w:b/>
                <w:bCs/>
                <w:sz w:val="16"/>
                <w:szCs w:val="16"/>
                <w:lang w:eastAsia="en-GB"/>
              </w:rPr>
              <w:t xml:space="preserve">-£ 701.01 </w:t>
            </w:r>
          </w:p>
        </w:tc>
        <w:tc>
          <w:tcPr>
            <w:tcW w:w="992" w:type="dxa"/>
            <w:tcBorders>
              <w:top w:val="single" w:sz="6" w:space="0" w:color="CCCCCC"/>
              <w:left w:val="single" w:sz="6" w:space="0" w:color="CCCCCC"/>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59C94E12" w14:textId="77777777" w:rsidR="00C8229F" w:rsidRPr="008C539C" w:rsidRDefault="00C8229F" w:rsidP="00C8229F">
            <w:pPr>
              <w:spacing w:after="0" w:line="240" w:lineRule="auto"/>
              <w:jc w:val="right"/>
              <w:rPr>
                <w:rFonts w:ascii="Arial" w:eastAsia="Times New Roman" w:hAnsi="Arial" w:cs="Arial"/>
                <w:b/>
                <w:bCs/>
                <w:sz w:val="16"/>
                <w:szCs w:val="16"/>
                <w:lang w:eastAsia="en-GB"/>
              </w:rPr>
            </w:pPr>
            <w:r w:rsidRPr="008C539C">
              <w:rPr>
                <w:rFonts w:ascii="Arial" w:eastAsia="Times New Roman" w:hAnsi="Arial" w:cs="Arial"/>
                <w:b/>
                <w:bCs/>
                <w:sz w:val="16"/>
                <w:szCs w:val="16"/>
                <w:lang w:eastAsia="en-GB"/>
              </w:rPr>
              <w:t xml:space="preserve">-£ 701.01 </w:t>
            </w:r>
          </w:p>
        </w:tc>
        <w:tc>
          <w:tcPr>
            <w:tcW w:w="128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AC4E2FB" w14:textId="77777777" w:rsidR="00C8229F" w:rsidRPr="00086412" w:rsidRDefault="00C8229F" w:rsidP="00C8229F">
            <w:pPr>
              <w:spacing w:after="0" w:line="240" w:lineRule="auto"/>
              <w:rPr>
                <w:rFonts w:ascii="Calibri" w:eastAsia="Times New Roman" w:hAnsi="Calibri" w:cs="Calibri"/>
                <w:b/>
                <w:lang w:eastAsia="en-GB"/>
              </w:rPr>
            </w:pPr>
          </w:p>
        </w:tc>
        <w:tc>
          <w:tcPr>
            <w:tcW w:w="985" w:type="dxa"/>
            <w:tcBorders>
              <w:top w:val="single" w:sz="6" w:space="0" w:color="CCCCCC"/>
              <w:left w:val="single" w:sz="6" w:space="0" w:color="CCCCCC"/>
              <w:bottom w:val="single" w:sz="12" w:space="0" w:color="000000"/>
              <w:right w:val="single" w:sz="6" w:space="0" w:color="000000"/>
            </w:tcBorders>
            <w:shd w:val="clear" w:color="auto" w:fill="D8D8D8"/>
            <w:tcMar>
              <w:top w:w="0" w:type="dxa"/>
              <w:left w:w="45" w:type="dxa"/>
              <w:bottom w:w="0" w:type="dxa"/>
              <w:right w:w="45" w:type="dxa"/>
            </w:tcMar>
            <w:vAlign w:val="bottom"/>
            <w:hideMark/>
          </w:tcPr>
          <w:p w14:paraId="0E4473E1" w14:textId="77777777" w:rsidR="00C8229F" w:rsidRPr="00086412" w:rsidRDefault="00C8229F" w:rsidP="00C8229F">
            <w:pPr>
              <w:spacing w:after="0" w:line="240" w:lineRule="auto"/>
              <w:jc w:val="right"/>
              <w:rPr>
                <w:rFonts w:ascii="Arial" w:eastAsia="Times New Roman" w:hAnsi="Arial" w:cs="Arial"/>
                <w:b/>
                <w:bCs/>
                <w:sz w:val="16"/>
                <w:szCs w:val="16"/>
                <w:lang w:eastAsia="en-GB"/>
              </w:rPr>
            </w:pPr>
            <w:r w:rsidRPr="00086412">
              <w:rPr>
                <w:rFonts w:ascii="Arial" w:eastAsia="Times New Roman" w:hAnsi="Arial" w:cs="Arial"/>
                <w:b/>
                <w:bCs/>
                <w:sz w:val="16"/>
                <w:szCs w:val="16"/>
                <w:lang w:eastAsia="en-GB"/>
              </w:rPr>
              <w:t>Balance</w:t>
            </w:r>
          </w:p>
        </w:tc>
        <w:tc>
          <w:tcPr>
            <w:tcW w:w="1134" w:type="dxa"/>
            <w:tcBorders>
              <w:top w:val="single" w:sz="6" w:space="0" w:color="CCCCCC"/>
              <w:left w:val="single" w:sz="6" w:space="0" w:color="CCCCCC"/>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731E3728" w14:textId="77777777" w:rsidR="00C8229F" w:rsidRPr="00086412" w:rsidRDefault="00C8229F" w:rsidP="00C8229F">
            <w:pPr>
              <w:spacing w:after="0" w:line="240" w:lineRule="auto"/>
              <w:jc w:val="right"/>
              <w:rPr>
                <w:rFonts w:ascii="Arial" w:eastAsia="Times New Roman" w:hAnsi="Arial" w:cs="Arial"/>
                <w:b/>
                <w:bCs/>
                <w:color w:val="000000"/>
                <w:sz w:val="16"/>
                <w:szCs w:val="16"/>
                <w:lang w:eastAsia="en-GB"/>
              </w:rPr>
            </w:pPr>
            <w:r w:rsidRPr="00086412">
              <w:rPr>
                <w:rFonts w:ascii="Arial" w:eastAsia="Times New Roman" w:hAnsi="Arial" w:cs="Arial"/>
                <w:b/>
                <w:bCs/>
                <w:color w:val="000000"/>
                <w:sz w:val="16"/>
                <w:szCs w:val="16"/>
                <w:lang w:eastAsia="en-GB"/>
              </w:rPr>
              <w:t xml:space="preserve">-£ 2,276.82 </w:t>
            </w:r>
          </w:p>
        </w:tc>
        <w:tc>
          <w:tcPr>
            <w:tcW w:w="1134" w:type="dxa"/>
            <w:tcBorders>
              <w:top w:val="single" w:sz="6" w:space="0" w:color="CCCCCC"/>
              <w:left w:val="single" w:sz="6" w:space="0" w:color="CCCCCC"/>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6936F11D" w14:textId="77777777" w:rsidR="00C8229F" w:rsidRPr="00086412" w:rsidRDefault="00C8229F" w:rsidP="00C8229F">
            <w:pPr>
              <w:spacing w:after="0" w:line="240" w:lineRule="auto"/>
              <w:jc w:val="right"/>
              <w:rPr>
                <w:rFonts w:ascii="Arial" w:eastAsia="Times New Roman" w:hAnsi="Arial" w:cs="Arial"/>
                <w:b/>
                <w:bCs/>
                <w:color w:val="000000"/>
                <w:sz w:val="16"/>
                <w:szCs w:val="16"/>
                <w:lang w:eastAsia="en-GB"/>
              </w:rPr>
            </w:pPr>
            <w:r w:rsidRPr="00086412">
              <w:rPr>
                <w:rFonts w:ascii="Arial" w:eastAsia="Times New Roman" w:hAnsi="Arial" w:cs="Arial"/>
                <w:b/>
                <w:bCs/>
                <w:color w:val="000000"/>
                <w:sz w:val="16"/>
                <w:szCs w:val="16"/>
                <w:lang w:eastAsia="en-GB"/>
              </w:rPr>
              <w:t xml:space="preserve">-£ 2,276.82 </w:t>
            </w:r>
          </w:p>
        </w:tc>
      </w:tr>
    </w:tbl>
    <w:p w14:paraId="750EDD76" w14:textId="77777777" w:rsidR="00C8229F" w:rsidRPr="001920F9" w:rsidRDefault="00C8229F" w:rsidP="00F528CE">
      <w:pPr>
        <w:rPr>
          <w:rFonts w:ascii="Arial" w:hAnsi="Arial" w:cs="Arial"/>
          <w:sz w:val="24"/>
          <w:szCs w:val="24"/>
        </w:rPr>
      </w:pPr>
    </w:p>
    <w:p w14:paraId="5652FB24" w14:textId="212878D6" w:rsidR="00F528CE" w:rsidRPr="001920F9" w:rsidRDefault="00F528CE" w:rsidP="001920F9">
      <w:pPr>
        <w:jc w:val="center"/>
        <w:rPr>
          <w:rFonts w:ascii="Arial" w:hAnsi="Arial" w:cs="Arial"/>
          <w:b/>
        </w:rPr>
      </w:pPr>
      <w:r w:rsidRPr="001920F9">
        <w:rPr>
          <w:rFonts w:ascii="Arial" w:hAnsi="Arial" w:cs="Arial"/>
          <w:b/>
        </w:rPr>
        <w:t>DRAFT BALANCE SHEET</w:t>
      </w:r>
      <w:r w:rsidR="007C4A36" w:rsidRPr="001920F9">
        <w:rPr>
          <w:rFonts w:ascii="Arial" w:hAnsi="Arial" w:cs="Arial"/>
          <w:b/>
        </w:rPr>
        <w:t xml:space="preserve"> AS AT THE 31</w:t>
      </w:r>
      <w:r w:rsidR="007C4A36" w:rsidRPr="001920F9">
        <w:rPr>
          <w:rFonts w:ascii="Arial" w:hAnsi="Arial" w:cs="Arial"/>
          <w:b/>
          <w:vertAlign w:val="superscript"/>
        </w:rPr>
        <w:t>st</w:t>
      </w:r>
      <w:r w:rsidR="007C4A36" w:rsidRPr="001920F9">
        <w:rPr>
          <w:rFonts w:ascii="Arial" w:hAnsi="Arial" w:cs="Arial"/>
          <w:b/>
        </w:rPr>
        <w:t xml:space="preserve"> DECEMBER 2018</w:t>
      </w:r>
    </w:p>
    <w:tbl>
      <w:tblPr>
        <w:tblW w:w="9072" w:type="dxa"/>
        <w:tblInd w:w="471" w:type="dxa"/>
        <w:tblLayout w:type="fixed"/>
        <w:tblCellMar>
          <w:left w:w="0" w:type="dxa"/>
          <w:right w:w="0" w:type="dxa"/>
        </w:tblCellMar>
        <w:tblLook w:val="04A0" w:firstRow="1" w:lastRow="0" w:firstColumn="1" w:lastColumn="0" w:noHBand="0" w:noVBand="1"/>
      </w:tblPr>
      <w:tblGrid>
        <w:gridCol w:w="1275"/>
        <w:gridCol w:w="1332"/>
        <w:gridCol w:w="27"/>
        <w:gridCol w:w="1024"/>
        <w:gridCol w:w="1547"/>
        <w:gridCol w:w="987"/>
        <w:gridCol w:w="1320"/>
        <w:gridCol w:w="1560"/>
      </w:tblGrid>
      <w:tr w:rsidR="00C8229F" w:rsidRPr="001920F9" w14:paraId="76D39285" w14:textId="77777777" w:rsidTr="00F43DFC">
        <w:trPr>
          <w:trHeight w:val="300"/>
        </w:trPr>
        <w:tc>
          <w:tcPr>
            <w:tcW w:w="9072" w:type="dxa"/>
            <w:gridSpan w:val="8"/>
            <w:tcBorders>
              <w:top w:val="single" w:sz="4" w:space="0" w:color="auto"/>
              <w:left w:val="single" w:sz="4" w:space="0" w:color="auto"/>
              <w:bottom w:val="single" w:sz="4" w:space="0" w:color="auto"/>
              <w:right w:val="single" w:sz="4" w:space="0" w:color="auto"/>
            </w:tcBorders>
            <w:shd w:val="clear" w:color="auto" w:fill="D8D8D8"/>
            <w:tcMar>
              <w:top w:w="0" w:type="dxa"/>
              <w:left w:w="45" w:type="dxa"/>
              <w:bottom w:w="0" w:type="dxa"/>
              <w:right w:w="45" w:type="dxa"/>
            </w:tcMar>
            <w:vAlign w:val="bottom"/>
            <w:hideMark/>
          </w:tcPr>
          <w:p w14:paraId="487976E9"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Balance Sheet Bensington Society as at 31 Dec 2018</w:t>
            </w:r>
          </w:p>
        </w:tc>
      </w:tr>
      <w:tr w:rsidR="00C8229F" w:rsidRPr="001920F9" w14:paraId="616F123A" w14:textId="77777777" w:rsidTr="00F43DFC">
        <w:trPr>
          <w:trHeight w:val="300"/>
        </w:trPr>
        <w:tc>
          <w:tcPr>
            <w:tcW w:w="3658" w:type="dxa"/>
            <w:gridSpan w:val="4"/>
            <w:tcBorders>
              <w:top w:val="single" w:sz="4" w:space="0" w:color="auto"/>
              <w:left w:val="single" w:sz="12" w:space="0" w:color="000000"/>
              <w:bottom w:val="single" w:sz="6" w:space="0" w:color="000000"/>
              <w:right w:val="single" w:sz="12" w:space="0" w:color="000000"/>
            </w:tcBorders>
            <w:shd w:val="clear" w:color="auto" w:fill="D8D8D8"/>
            <w:tcMar>
              <w:top w:w="0" w:type="dxa"/>
              <w:left w:w="45" w:type="dxa"/>
              <w:bottom w:w="0" w:type="dxa"/>
              <w:right w:w="45" w:type="dxa"/>
            </w:tcMar>
            <w:vAlign w:val="bottom"/>
            <w:hideMark/>
          </w:tcPr>
          <w:p w14:paraId="2DA8FC44"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Previous Period Figures</w:t>
            </w:r>
          </w:p>
        </w:tc>
        <w:tc>
          <w:tcPr>
            <w:tcW w:w="1547" w:type="dxa"/>
            <w:tcBorders>
              <w:top w:val="single" w:sz="4" w:space="0" w:color="auto"/>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6E2919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3867" w:type="dxa"/>
            <w:gridSpan w:val="3"/>
            <w:tcBorders>
              <w:top w:val="single" w:sz="4" w:space="0" w:color="auto"/>
              <w:left w:val="single" w:sz="6" w:space="0" w:color="CCCCCC"/>
              <w:bottom w:val="single" w:sz="6" w:space="0" w:color="000000"/>
              <w:right w:val="single" w:sz="12" w:space="0" w:color="000000"/>
            </w:tcBorders>
            <w:shd w:val="clear" w:color="auto" w:fill="D8D8D8"/>
            <w:tcMar>
              <w:top w:w="0" w:type="dxa"/>
              <w:left w:w="45" w:type="dxa"/>
              <w:bottom w:w="0" w:type="dxa"/>
              <w:right w:w="45" w:type="dxa"/>
            </w:tcMar>
            <w:vAlign w:val="bottom"/>
            <w:hideMark/>
          </w:tcPr>
          <w:p w14:paraId="7CF86CB3"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Current Period Figures</w:t>
            </w:r>
          </w:p>
        </w:tc>
      </w:tr>
      <w:tr w:rsidR="00DC60AB" w:rsidRPr="001920F9" w14:paraId="72E6A511" w14:textId="77777777" w:rsidTr="00AA4E5F">
        <w:trPr>
          <w:trHeight w:val="300"/>
        </w:trPr>
        <w:tc>
          <w:tcPr>
            <w:tcW w:w="1275" w:type="dxa"/>
            <w:tcBorders>
              <w:top w:val="single" w:sz="6" w:space="0" w:color="CCCCCC"/>
              <w:left w:val="single" w:sz="12" w:space="0" w:color="000000"/>
              <w:bottom w:val="single" w:sz="12" w:space="0" w:color="000000"/>
              <w:right w:val="single" w:sz="6" w:space="0" w:color="000000"/>
            </w:tcBorders>
            <w:shd w:val="clear" w:color="auto" w:fill="C0C0C0"/>
            <w:tcMar>
              <w:top w:w="0" w:type="dxa"/>
              <w:left w:w="45" w:type="dxa"/>
              <w:bottom w:w="0" w:type="dxa"/>
              <w:right w:w="45" w:type="dxa"/>
            </w:tcMar>
            <w:vAlign w:val="bottom"/>
            <w:hideMark/>
          </w:tcPr>
          <w:p w14:paraId="7D1B1701"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Totals</w:t>
            </w:r>
          </w:p>
        </w:tc>
        <w:tc>
          <w:tcPr>
            <w:tcW w:w="1359" w:type="dxa"/>
            <w:gridSpan w:val="2"/>
            <w:tcBorders>
              <w:top w:val="single" w:sz="6" w:space="0" w:color="CCCCCC"/>
              <w:left w:val="single" w:sz="6" w:space="0" w:color="CCCCCC"/>
              <w:bottom w:val="single" w:sz="12" w:space="0" w:color="000000"/>
              <w:right w:val="single" w:sz="6" w:space="0" w:color="000000"/>
            </w:tcBorders>
            <w:shd w:val="clear" w:color="auto" w:fill="C0C0C0"/>
            <w:tcMar>
              <w:top w:w="0" w:type="dxa"/>
              <w:left w:w="45" w:type="dxa"/>
              <w:bottom w:w="0" w:type="dxa"/>
              <w:right w:w="45" w:type="dxa"/>
            </w:tcMar>
            <w:vAlign w:val="bottom"/>
            <w:hideMark/>
          </w:tcPr>
          <w:p w14:paraId="134E7CB3"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Sub-Totals</w:t>
            </w:r>
          </w:p>
        </w:tc>
        <w:tc>
          <w:tcPr>
            <w:tcW w:w="1024"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bottom"/>
            <w:hideMark/>
          </w:tcPr>
          <w:p w14:paraId="451291E7"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Totals</w:t>
            </w:r>
          </w:p>
        </w:tc>
        <w:tc>
          <w:tcPr>
            <w:tcW w:w="1547"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74743191"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12" w:space="0" w:color="000000"/>
              <w:right w:val="single" w:sz="6" w:space="0" w:color="000000"/>
            </w:tcBorders>
            <w:shd w:val="clear" w:color="auto" w:fill="C0C0C0"/>
            <w:tcMar>
              <w:top w:w="0" w:type="dxa"/>
              <w:left w:w="45" w:type="dxa"/>
              <w:bottom w:w="0" w:type="dxa"/>
              <w:right w:w="45" w:type="dxa"/>
            </w:tcMar>
            <w:vAlign w:val="bottom"/>
            <w:hideMark/>
          </w:tcPr>
          <w:p w14:paraId="289E8209"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Totals</w:t>
            </w:r>
          </w:p>
        </w:tc>
        <w:tc>
          <w:tcPr>
            <w:tcW w:w="1320" w:type="dxa"/>
            <w:tcBorders>
              <w:top w:val="single" w:sz="6" w:space="0" w:color="CCCCCC"/>
              <w:left w:val="single" w:sz="6" w:space="0" w:color="CCCCCC"/>
              <w:bottom w:val="single" w:sz="12" w:space="0" w:color="000000"/>
              <w:right w:val="single" w:sz="6" w:space="0" w:color="000000"/>
            </w:tcBorders>
            <w:shd w:val="clear" w:color="auto" w:fill="C0C0C0"/>
            <w:tcMar>
              <w:top w:w="0" w:type="dxa"/>
              <w:left w:w="45" w:type="dxa"/>
              <w:bottom w:w="0" w:type="dxa"/>
              <w:right w:w="45" w:type="dxa"/>
            </w:tcMar>
            <w:vAlign w:val="bottom"/>
            <w:hideMark/>
          </w:tcPr>
          <w:p w14:paraId="63EF5E92"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Sub-Totals</w:t>
            </w:r>
          </w:p>
        </w:tc>
        <w:tc>
          <w:tcPr>
            <w:tcW w:w="1560" w:type="dxa"/>
            <w:tcBorders>
              <w:top w:val="single" w:sz="6" w:space="0" w:color="CCCCCC"/>
              <w:left w:val="single" w:sz="6" w:space="0" w:color="CCCCCC"/>
              <w:bottom w:val="single" w:sz="12" w:space="0" w:color="000000"/>
              <w:right w:val="single" w:sz="12" w:space="0" w:color="000000"/>
            </w:tcBorders>
            <w:shd w:val="clear" w:color="auto" w:fill="C0C0C0"/>
            <w:tcMar>
              <w:top w:w="0" w:type="dxa"/>
              <w:left w:w="45" w:type="dxa"/>
              <w:bottom w:w="0" w:type="dxa"/>
              <w:right w:w="45" w:type="dxa"/>
            </w:tcMar>
            <w:vAlign w:val="bottom"/>
            <w:hideMark/>
          </w:tcPr>
          <w:p w14:paraId="710BF5EE"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Totals</w:t>
            </w:r>
          </w:p>
        </w:tc>
      </w:tr>
      <w:tr w:rsidR="00DC60AB" w:rsidRPr="001920F9" w14:paraId="7C43995A"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155775E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5250E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F71DD8"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22408C1C"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ASSETS</w:t>
            </w:r>
          </w:p>
        </w:tc>
        <w:tc>
          <w:tcPr>
            <w:tcW w:w="98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14BE132"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0AF88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AED4A2D"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2B5CF596"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485F1F62"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443DF0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CFBCA7" w14:textId="67BAC95D"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£ 495.92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4E85137B"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Cash in Hand</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493417" w14:textId="77777777" w:rsidR="00C8229F" w:rsidRPr="001920F9" w:rsidRDefault="00C8229F" w:rsidP="00C8229F">
            <w:pPr>
              <w:spacing w:after="0" w:line="240" w:lineRule="auto"/>
              <w:jc w:val="right"/>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£ 399.95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60517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322066A"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1F94E413"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2846569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D754D5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2555C2"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w:t>
            </w:r>
            <w:r w:rsidR="00C8229F" w:rsidRPr="001920F9">
              <w:rPr>
                <w:rFonts w:ascii="Arial" w:eastAsia="Times New Roman" w:hAnsi="Arial" w:cs="Arial"/>
                <w:b/>
                <w:sz w:val="20"/>
                <w:szCs w:val="20"/>
                <w:lang w:eastAsia="en-GB"/>
              </w:rPr>
              <w:t xml:space="preserve">7,124.53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1B57A1B6"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Cash in Bank</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3795E"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w:t>
            </w:r>
            <w:r w:rsidR="00C8229F" w:rsidRPr="001920F9">
              <w:rPr>
                <w:rFonts w:ascii="Arial" w:eastAsia="Times New Roman" w:hAnsi="Arial" w:cs="Arial"/>
                <w:b/>
                <w:sz w:val="20"/>
                <w:szCs w:val="20"/>
                <w:lang w:eastAsia="en-GB"/>
              </w:rPr>
              <w:t xml:space="preserve">6,688.24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3D21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D90302B"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1E8483FD"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2DFE698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422EB2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A34CB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05C21E3C" w14:textId="77777777" w:rsidR="00C8229F" w:rsidRPr="001920F9" w:rsidRDefault="00C8229F" w:rsidP="00C8229F">
            <w:pPr>
              <w:spacing w:after="0" w:line="240" w:lineRule="auto"/>
              <w:jc w:val="center"/>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0EA7E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4C4D64"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E41D490"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6E941AD5"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5CC8350F"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7A86A7A"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097E9E"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7E4B6B5B"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R&amp;C</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627AD8"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30F82D1"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51A574D"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29B0A454" w14:textId="77777777" w:rsidTr="00AA4E5F">
        <w:trPr>
          <w:trHeight w:val="300"/>
        </w:trPr>
        <w:tc>
          <w:tcPr>
            <w:tcW w:w="1275" w:type="dxa"/>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vAlign w:val="bottom"/>
            <w:hideMark/>
          </w:tcPr>
          <w:p w14:paraId="42D652DE"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335E14C" w14:textId="00AE1C42"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£7,620.45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3510E180"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Total Cash</w:t>
            </w:r>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3A7AA83" w14:textId="1B12332F"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£ 7,088.19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2455A94"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3EB13CCB" w14:textId="77777777" w:rsidTr="00AA4E5F">
        <w:trPr>
          <w:trHeight w:val="300"/>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789CE5B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253DA0"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4DB9FA1E"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Deposit Accounts</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BD2650"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D73CDF6"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4F72E75F" w14:textId="77777777" w:rsidTr="00AA4E5F">
        <w:trPr>
          <w:trHeight w:val="300"/>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30761D3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4B051E"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5F1036B3"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Sundry Creditors</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0F52F6"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2EE6A5A"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1B331C36" w14:textId="77777777" w:rsidTr="00AA4E5F">
        <w:trPr>
          <w:trHeight w:val="300"/>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622F7D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8A9BCC"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0E87866D"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Sundry Debtors</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3CC89C"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6E8C750"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004A774F" w14:textId="77777777" w:rsidTr="00AA4E5F">
        <w:trPr>
          <w:trHeight w:val="300"/>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12CE04CF"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49B2DBA"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5035F8B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4193242D"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44DFA5D1"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2E92A1A"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60105DB"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68E60A81" w14:textId="77777777" w:rsidTr="00AA4E5F">
        <w:trPr>
          <w:trHeight w:val="315"/>
        </w:trPr>
        <w:tc>
          <w:tcPr>
            <w:tcW w:w="1275" w:type="dxa"/>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vAlign w:val="bottom"/>
            <w:hideMark/>
          </w:tcPr>
          <w:p w14:paraId="43CFAF8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18D6666" w14:textId="42840FBF"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£ 7,620.45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789E1A30"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Total Liquid </w:t>
            </w:r>
            <w:proofErr w:type="spellStart"/>
            <w:r w:rsidRPr="001920F9">
              <w:rPr>
                <w:rFonts w:ascii="Arial" w:eastAsia="Times New Roman" w:hAnsi="Arial" w:cs="Arial"/>
                <w:b/>
                <w:sz w:val="20"/>
                <w:szCs w:val="20"/>
                <w:lang w:eastAsia="en-GB"/>
              </w:rPr>
              <w:t>Assest</w:t>
            </w:r>
            <w:proofErr w:type="spellEnd"/>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45F9A0C" w14:textId="7DAE2ACB"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£ 7,088.19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2A5ACE1"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1CE3D55E"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5C2DDDBD"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A0848F"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3558" w:type="dxa"/>
            <w:gridSpan w:val="3"/>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370A472E"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STOCKS</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597266"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22867FDC"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5C1043FD"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6B7D44B2"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C160C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AB1699" w14:textId="438951B4"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£ 852.18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568ED707"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Book 1</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DC13AA" w14:textId="4256BB9C"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£ 581.68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EB3EB8"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3CD1EA24"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77B09DA1"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770D23BD"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E20F9E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1FF0A7" w14:textId="37187925"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w:t>
            </w:r>
            <w:r w:rsidR="00C8229F" w:rsidRPr="001920F9">
              <w:rPr>
                <w:rFonts w:ascii="Arial" w:eastAsia="Times New Roman" w:hAnsi="Arial" w:cs="Arial"/>
                <w:b/>
                <w:sz w:val="20"/>
                <w:szCs w:val="20"/>
                <w:lang w:eastAsia="en-GB"/>
              </w:rPr>
              <w:t xml:space="preserve">1,246.00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7E60196C"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206B7E" w:rsidRPr="001920F9">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Book 2</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BC2D82" w14:textId="7B245739"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£ 760.06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2AB60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6954624"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7227BC60"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4D9C1F6D"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96E6ED6"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9F0A92"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w:t>
            </w:r>
            <w:r w:rsidR="00C8229F" w:rsidRPr="001920F9">
              <w:rPr>
                <w:rFonts w:ascii="Arial" w:eastAsia="Times New Roman" w:hAnsi="Arial" w:cs="Arial"/>
                <w:b/>
                <w:sz w:val="20"/>
                <w:szCs w:val="20"/>
                <w:lang w:eastAsia="en-GB"/>
              </w:rPr>
              <w:t xml:space="preserve">2,993.54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1C653C36"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Book 3</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C3ADCB" w14:textId="77777777" w:rsidR="00C8229F" w:rsidRPr="001920F9" w:rsidRDefault="00255D52"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w:t>
            </w:r>
            <w:r w:rsidR="00C8229F" w:rsidRPr="001920F9">
              <w:rPr>
                <w:rFonts w:ascii="Arial" w:eastAsia="Times New Roman" w:hAnsi="Arial" w:cs="Arial"/>
                <w:b/>
                <w:sz w:val="20"/>
                <w:szCs w:val="20"/>
                <w:lang w:eastAsia="en-GB"/>
              </w:rPr>
              <w:t xml:space="preserve">2,048.60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EF3E34"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0323BAB"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50CAC07D"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7972A3FC"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E09F72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5B6FB5"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£ 162.42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11D932BF" w14:textId="77777777" w:rsidR="00C8229F" w:rsidRPr="001920F9" w:rsidRDefault="00255D52" w:rsidP="00206B7E">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Book 4</w:t>
            </w: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7C8182" w14:textId="11FFE4DC"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£ 119.24 </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133F0"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2B2649D"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0842A7F7"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0D475301"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4480DCE"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46536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33FA7FC5" w14:textId="77777777" w:rsidR="00C8229F" w:rsidRPr="001920F9" w:rsidRDefault="00C8229F" w:rsidP="00C8229F">
            <w:pPr>
              <w:spacing w:after="0" w:line="240" w:lineRule="auto"/>
              <w:jc w:val="center"/>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046AE1"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850A10"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ADFD6DD"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16D62D9C"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003273BE"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2A8EFEAA"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CC93E7"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2552EC7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46927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36E5F30"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C467A7E"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3A3DD86C" w14:textId="77777777" w:rsidTr="00AA4E5F">
        <w:trPr>
          <w:trHeight w:val="315"/>
        </w:trPr>
        <w:tc>
          <w:tcPr>
            <w:tcW w:w="1275" w:type="dxa"/>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vAlign w:val="bottom"/>
            <w:hideMark/>
          </w:tcPr>
          <w:p w14:paraId="31A07A7C"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7487C574" w14:textId="66744554"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£ 5,254.14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7AEEE40"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Total Stocks</w:t>
            </w:r>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CF6D183" w14:textId="2372B557"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£ 3,509.58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13D05447"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43164C51" w14:textId="77777777" w:rsidTr="00AA4E5F">
        <w:trPr>
          <w:trHeight w:val="315"/>
        </w:trPr>
        <w:tc>
          <w:tcPr>
            <w:tcW w:w="1275" w:type="dxa"/>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vAlign w:val="bottom"/>
            <w:hideMark/>
          </w:tcPr>
          <w:p w14:paraId="71A47CA6"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4E4EEF34" w14:textId="368FCD55"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£ 12,874.59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453B8451"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Total Current Assets</w:t>
            </w:r>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74FFCE2" w14:textId="2532A9CF"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255D52" w:rsidRPr="001920F9">
              <w:rPr>
                <w:rFonts w:ascii="Arial" w:eastAsia="Times New Roman" w:hAnsi="Arial" w:cs="Arial"/>
                <w:b/>
                <w:bCs/>
                <w:sz w:val="20"/>
                <w:szCs w:val="20"/>
                <w:lang w:eastAsia="en-GB"/>
              </w:rPr>
              <w:t>£</w:t>
            </w:r>
            <w:r w:rsidR="00C8229F" w:rsidRPr="001920F9">
              <w:rPr>
                <w:rFonts w:ascii="Arial" w:eastAsia="Times New Roman" w:hAnsi="Arial" w:cs="Arial"/>
                <w:b/>
                <w:bCs/>
                <w:sz w:val="20"/>
                <w:szCs w:val="20"/>
                <w:lang w:eastAsia="en-GB"/>
              </w:rPr>
              <w:t xml:space="preserve">10,597.77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2A51B54"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697DCF10"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497AA15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08D096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3DAEC375"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LIABILITES</w:t>
            </w: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8D2FD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770B287"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04AF38AC"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1A7D99D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F839EB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6C31D0"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6CBFCAE8" w14:textId="77777777" w:rsidR="00C8229F" w:rsidRPr="001920F9" w:rsidRDefault="00C8229F" w:rsidP="00C8229F">
            <w:pPr>
              <w:spacing w:after="0" w:line="240" w:lineRule="auto"/>
              <w:jc w:val="center"/>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D81806"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1E6DD4"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47683B14"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75442960"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511DE01F"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22BE39A"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C7325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3CE3BBBB" w14:textId="77777777" w:rsidR="00C8229F" w:rsidRPr="001920F9" w:rsidRDefault="00C8229F" w:rsidP="00C8229F">
            <w:pPr>
              <w:spacing w:after="0" w:line="240" w:lineRule="auto"/>
              <w:jc w:val="center"/>
              <w:rPr>
                <w:rFonts w:ascii="Arial" w:eastAsia="Times New Roman" w:hAnsi="Arial" w:cs="Arial"/>
                <w:b/>
                <w:sz w:val="20"/>
                <w:szCs w:val="20"/>
                <w:lang w:eastAsia="en-GB"/>
              </w:rPr>
            </w:pPr>
          </w:p>
        </w:tc>
        <w:tc>
          <w:tcPr>
            <w:tcW w:w="9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A5CA48"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320"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E4DDB5C"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BE542E6"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59F999C5" w14:textId="77777777" w:rsidTr="00AA4E5F">
        <w:trPr>
          <w:trHeight w:val="315"/>
        </w:trPr>
        <w:tc>
          <w:tcPr>
            <w:tcW w:w="127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52F42E14"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59" w:type="dxa"/>
            <w:gridSpan w:val="2"/>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C9885CF"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 xml:space="preserve">£ - </w:t>
            </w:r>
          </w:p>
        </w:tc>
        <w:tc>
          <w:tcPr>
            <w:tcW w:w="3558" w:type="dxa"/>
            <w:gridSpan w:val="3"/>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02526085"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Total Liabilities</w:t>
            </w:r>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2D4D8DC8"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 xml:space="preserve">£ - </w:t>
            </w: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34505BB"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242B0411" w14:textId="77777777" w:rsidTr="00AA4E5F">
        <w:trPr>
          <w:trHeight w:val="315"/>
        </w:trPr>
        <w:tc>
          <w:tcPr>
            <w:tcW w:w="127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578CF54E" w14:textId="77777777" w:rsidR="00C8229F" w:rsidRPr="001920F9" w:rsidRDefault="00C8229F" w:rsidP="00C8229F">
            <w:pPr>
              <w:spacing w:after="0" w:line="240" w:lineRule="auto"/>
              <w:jc w:val="right"/>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 xml:space="preserve">£ 12,874.59 </w:t>
            </w:r>
          </w:p>
        </w:tc>
        <w:tc>
          <w:tcPr>
            <w:tcW w:w="6237" w:type="dxa"/>
            <w:gridSpan w:val="6"/>
            <w:tcBorders>
              <w:top w:val="single" w:sz="6" w:space="0" w:color="CCCCCC"/>
              <w:left w:val="single" w:sz="6" w:space="0" w:color="CCCCCC"/>
              <w:bottom w:val="single" w:sz="12" w:space="0" w:color="000000"/>
              <w:right w:val="single" w:sz="6" w:space="0" w:color="000000"/>
            </w:tcBorders>
            <w:shd w:val="clear" w:color="auto" w:fill="C0C0C0"/>
            <w:tcMar>
              <w:top w:w="0" w:type="dxa"/>
              <w:left w:w="45" w:type="dxa"/>
              <w:bottom w:w="0" w:type="dxa"/>
              <w:right w:w="45" w:type="dxa"/>
            </w:tcMar>
            <w:vAlign w:val="bottom"/>
            <w:hideMark/>
          </w:tcPr>
          <w:p w14:paraId="55AB89E6"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Net Working Capital(Current Assets minus Liabilities</w:t>
            </w: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30D63138" w14:textId="77777777" w:rsidR="00C8229F" w:rsidRPr="001920F9" w:rsidRDefault="00C8229F" w:rsidP="00C8229F">
            <w:pPr>
              <w:spacing w:after="0" w:line="240" w:lineRule="auto"/>
              <w:jc w:val="right"/>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 xml:space="preserve">£ 10,597.77 </w:t>
            </w:r>
          </w:p>
        </w:tc>
      </w:tr>
      <w:tr w:rsidR="00C8229F" w:rsidRPr="001920F9" w14:paraId="68A86D03" w14:textId="77777777" w:rsidTr="00AA4E5F">
        <w:trPr>
          <w:trHeight w:val="315"/>
        </w:trPr>
        <w:tc>
          <w:tcPr>
            <w:tcW w:w="1275" w:type="dxa"/>
            <w:tcBorders>
              <w:top w:val="single" w:sz="6" w:space="0" w:color="CCCCCC"/>
              <w:left w:val="single" w:sz="12" w:space="0" w:color="000000"/>
              <w:bottom w:val="single" w:sz="6" w:space="0" w:color="CCCCCC"/>
              <w:right w:val="single" w:sz="12" w:space="0" w:color="000000"/>
            </w:tcBorders>
            <w:tcMar>
              <w:top w:w="0" w:type="dxa"/>
              <w:left w:w="45" w:type="dxa"/>
              <w:bottom w:w="0" w:type="dxa"/>
              <w:right w:w="45" w:type="dxa"/>
            </w:tcMar>
            <w:vAlign w:val="bottom"/>
            <w:hideMark/>
          </w:tcPr>
          <w:p w14:paraId="2147C80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6237" w:type="dxa"/>
            <w:gridSpan w:val="6"/>
            <w:tcBorders>
              <w:top w:val="single" w:sz="6" w:space="0" w:color="CCCCCC"/>
              <w:left w:val="single" w:sz="6" w:space="0" w:color="CCCCCC"/>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59D1BC29"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FIXED ASSETS</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E2C6841"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3EC27688" w14:textId="77777777" w:rsidTr="00AA4E5F">
        <w:trPr>
          <w:trHeight w:val="315"/>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206AFF68"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D50129"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£ 24,834.53 </w:t>
            </w:r>
          </w:p>
        </w:tc>
        <w:tc>
          <w:tcPr>
            <w:tcW w:w="3585" w:type="dxa"/>
            <w:gridSpan w:val="4"/>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5D9A6D91"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Investments at Cost</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6A2E31" w14:textId="1CBAD77B"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£ 24,834.53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C7AD175"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60F826C5"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454A112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80E58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51" w:type="dxa"/>
            <w:gridSpan w:val="2"/>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7CF2362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73141BEE"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Market Value</w:t>
            </w:r>
          </w:p>
        </w:tc>
        <w:tc>
          <w:tcPr>
            <w:tcW w:w="98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65806847"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A2D5E83"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098F7E97"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4F9D17F8" w14:textId="77777777" w:rsidTr="00AA4E5F">
        <w:trPr>
          <w:trHeight w:val="315"/>
        </w:trPr>
        <w:tc>
          <w:tcPr>
            <w:tcW w:w="127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hideMark/>
          </w:tcPr>
          <w:p w14:paraId="2AF42B16"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25A476"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3585" w:type="dxa"/>
            <w:gridSpan w:val="4"/>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632328EB"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Capital Property</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E5A87F"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37DE3E8"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DC60AB" w:rsidRPr="001920F9" w14:paraId="4384A171" w14:textId="77777777" w:rsidTr="00AA4E5F">
        <w:trPr>
          <w:trHeight w:val="315"/>
        </w:trPr>
        <w:tc>
          <w:tcPr>
            <w:tcW w:w="127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58AD5305" w14:textId="77777777" w:rsidR="00C8229F" w:rsidRPr="001920F9" w:rsidRDefault="00C8229F" w:rsidP="00C8229F">
            <w:pPr>
              <w:spacing w:after="0" w:line="240" w:lineRule="auto"/>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 xml:space="preserve">£ 24,834.53 </w:t>
            </w: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56BD10"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051" w:type="dxa"/>
            <w:gridSpan w:val="2"/>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769FC4E8"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47" w:type="dxa"/>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hideMark/>
          </w:tcPr>
          <w:p w14:paraId="6A51FE07"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Total Fixed Assets</w:t>
            </w:r>
          </w:p>
        </w:tc>
        <w:tc>
          <w:tcPr>
            <w:tcW w:w="987" w:type="dxa"/>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668B353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20"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0585AE04" w14:textId="77777777" w:rsidR="00C8229F" w:rsidRPr="001920F9" w:rsidRDefault="00C8229F" w:rsidP="00C8229F">
            <w:pPr>
              <w:spacing w:after="0" w:line="240" w:lineRule="auto"/>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 </w:t>
            </w: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4718EEA" w14:textId="77D92585"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£ 24,834.53 </w:t>
            </w:r>
          </w:p>
        </w:tc>
      </w:tr>
      <w:tr w:rsidR="00DC60AB" w:rsidRPr="001920F9" w14:paraId="04994C6C" w14:textId="77777777" w:rsidTr="00AA4E5F">
        <w:trPr>
          <w:trHeight w:val="315"/>
        </w:trPr>
        <w:tc>
          <w:tcPr>
            <w:tcW w:w="1275" w:type="dxa"/>
            <w:tcBorders>
              <w:top w:val="single" w:sz="6" w:space="0" w:color="CCCCCC"/>
              <w:left w:val="single" w:sz="12" w:space="0" w:color="000000"/>
              <w:bottom w:val="single" w:sz="6" w:space="0" w:color="CCCCCC"/>
              <w:right w:val="single" w:sz="6" w:space="0" w:color="CCCCCC"/>
            </w:tcBorders>
            <w:tcMar>
              <w:top w:w="0" w:type="dxa"/>
              <w:left w:w="45" w:type="dxa"/>
              <w:bottom w:w="0" w:type="dxa"/>
              <w:right w:w="45" w:type="dxa"/>
            </w:tcMar>
            <w:vAlign w:val="bottom"/>
            <w:hideMark/>
          </w:tcPr>
          <w:p w14:paraId="52323E65" w14:textId="77777777" w:rsidR="00C8229F" w:rsidRPr="001920F9" w:rsidRDefault="00C8229F" w:rsidP="00C8229F">
            <w:pPr>
              <w:spacing w:after="0" w:line="240" w:lineRule="auto"/>
              <w:rPr>
                <w:rFonts w:ascii="Arial" w:eastAsia="Times New Roman" w:hAnsi="Arial" w:cs="Arial"/>
                <w:b/>
                <w:sz w:val="18"/>
                <w:szCs w:val="18"/>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909A6E"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051" w:type="dxa"/>
            <w:gridSpan w:val="2"/>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tcPr>
          <w:p w14:paraId="028163D4" w14:textId="77777777" w:rsidR="00C8229F" w:rsidRPr="001920F9" w:rsidRDefault="00255D52" w:rsidP="00255D52">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GENERAL</w:t>
            </w:r>
          </w:p>
        </w:tc>
        <w:tc>
          <w:tcPr>
            <w:tcW w:w="1547" w:type="dxa"/>
            <w:tcBorders>
              <w:top w:val="single" w:sz="6" w:space="0" w:color="CCCCCC"/>
              <w:left w:val="single" w:sz="6" w:space="0" w:color="CCCCCC"/>
              <w:bottom w:val="single" w:sz="6" w:space="0" w:color="000000"/>
              <w:right w:val="single" w:sz="6" w:space="0" w:color="CCCCCC"/>
            </w:tcBorders>
            <w:shd w:val="clear" w:color="auto" w:fill="C0C0C0"/>
            <w:vAlign w:val="bottom"/>
          </w:tcPr>
          <w:p w14:paraId="38DF64DA" w14:textId="77777777" w:rsidR="00C8229F" w:rsidRPr="001920F9" w:rsidRDefault="00255D52" w:rsidP="00255D52">
            <w:pPr>
              <w:spacing w:after="0" w:line="240" w:lineRule="auto"/>
              <w:jc w:val="center"/>
              <w:rPr>
                <w:rFonts w:ascii="Arial" w:eastAsia="Times New Roman" w:hAnsi="Arial" w:cs="Arial"/>
                <w:b/>
                <w:bCs/>
                <w:sz w:val="18"/>
                <w:szCs w:val="18"/>
                <w:lang w:eastAsia="en-GB"/>
              </w:rPr>
            </w:pPr>
            <w:r w:rsidRPr="001920F9">
              <w:rPr>
                <w:rFonts w:ascii="Arial" w:eastAsia="Times New Roman" w:hAnsi="Arial" w:cs="Arial"/>
                <w:b/>
                <w:bCs/>
                <w:sz w:val="18"/>
                <w:szCs w:val="18"/>
                <w:lang w:eastAsia="en-GB"/>
              </w:rPr>
              <w:t>PURPOSES</w:t>
            </w:r>
          </w:p>
        </w:tc>
        <w:tc>
          <w:tcPr>
            <w:tcW w:w="987" w:type="dxa"/>
            <w:tcBorders>
              <w:top w:val="single" w:sz="6" w:space="0" w:color="CCCCCC"/>
              <w:left w:val="single" w:sz="6" w:space="0" w:color="CCCCCC"/>
              <w:bottom w:val="single" w:sz="6" w:space="0" w:color="000000"/>
              <w:right w:val="single" w:sz="6" w:space="0" w:color="CCCCCC"/>
            </w:tcBorders>
            <w:shd w:val="clear" w:color="auto" w:fill="C0C0C0"/>
            <w:tcMar>
              <w:top w:w="0" w:type="dxa"/>
              <w:left w:w="45" w:type="dxa"/>
              <w:bottom w:w="0" w:type="dxa"/>
              <w:right w:w="45" w:type="dxa"/>
            </w:tcMar>
            <w:vAlign w:val="bottom"/>
          </w:tcPr>
          <w:p w14:paraId="6D2CD8CF" w14:textId="77777777" w:rsidR="00C8229F" w:rsidRPr="001920F9" w:rsidRDefault="00255D52" w:rsidP="00255D52">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FUND</w:t>
            </w:r>
          </w:p>
        </w:tc>
        <w:tc>
          <w:tcPr>
            <w:tcW w:w="132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C867754"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D9CD4B6"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5E73318F" w14:textId="77777777" w:rsidTr="00AA4E5F">
        <w:trPr>
          <w:trHeight w:val="315"/>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81579EB"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F2E611" w14:textId="77777777" w:rsidR="00C8229F" w:rsidRPr="001920F9" w:rsidRDefault="00C8229F" w:rsidP="00C8229F">
            <w:pPr>
              <w:spacing w:after="0" w:line="240" w:lineRule="auto"/>
              <w:jc w:val="right"/>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DC60AB" w:rsidRPr="001920F9">
              <w:rPr>
                <w:rFonts w:ascii="Arial" w:eastAsia="Times New Roman" w:hAnsi="Arial" w:cs="Arial"/>
                <w:b/>
                <w:sz w:val="20"/>
                <w:szCs w:val="20"/>
                <w:lang w:eastAsia="en-GB"/>
              </w:rPr>
              <w:t>£</w:t>
            </w:r>
            <w:r w:rsidRPr="001920F9">
              <w:rPr>
                <w:rFonts w:ascii="Arial" w:eastAsia="Times New Roman" w:hAnsi="Arial" w:cs="Arial"/>
                <w:b/>
                <w:sz w:val="20"/>
                <w:szCs w:val="20"/>
                <w:lang w:eastAsia="en-GB"/>
              </w:rPr>
              <w:t xml:space="preserve">38,410.13 </w:t>
            </w:r>
          </w:p>
        </w:tc>
        <w:tc>
          <w:tcPr>
            <w:tcW w:w="3585" w:type="dxa"/>
            <w:gridSpan w:val="4"/>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1370EEC6"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Balance as per Last Balance Sheet</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84D82D" w14:textId="77777777" w:rsidR="00C8229F" w:rsidRPr="001920F9" w:rsidRDefault="00C8229F" w:rsidP="00C8229F">
            <w:pPr>
              <w:spacing w:after="0" w:line="240" w:lineRule="auto"/>
              <w:jc w:val="right"/>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w:t>
            </w:r>
            <w:r w:rsidR="00DC60AB" w:rsidRPr="001920F9">
              <w:rPr>
                <w:rFonts w:ascii="Arial" w:eastAsia="Times New Roman" w:hAnsi="Arial" w:cs="Arial"/>
                <w:b/>
                <w:sz w:val="20"/>
                <w:szCs w:val="20"/>
                <w:lang w:eastAsia="en-GB"/>
              </w:rPr>
              <w:t>£</w:t>
            </w:r>
            <w:r w:rsidRPr="001920F9">
              <w:rPr>
                <w:rFonts w:ascii="Arial" w:eastAsia="Times New Roman" w:hAnsi="Arial" w:cs="Arial"/>
                <w:b/>
                <w:sz w:val="20"/>
                <w:szCs w:val="20"/>
                <w:lang w:eastAsia="en-GB"/>
              </w:rPr>
              <w:t xml:space="preserve">37,709.12 </w:t>
            </w: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96623AA"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15B4F47D" w14:textId="77777777" w:rsidTr="00AA4E5F">
        <w:trPr>
          <w:trHeight w:val="315"/>
        </w:trPr>
        <w:tc>
          <w:tcPr>
            <w:tcW w:w="1275" w:type="dxa"/>
            <w:tcBorders>
              <w:top w:val="single" w:sz="6" w:space="0" w:color="CCCCCC"/>
              <w:left w:val="single" w:sz="12" w:space="0" w:color="000000"/>
              <w:bottom w:val="single" w:sz="6" w:space="0" w:color="CCCCCC"/>
              <w:right w:val="single" w:sz="6" w:space="0" w:color="000000"/>
            </w:tcBorders>
            <w:tcMar>
              <w:top w:w="0" w:type="dxa"/>
              <w:left w:w="45" w:type="dxa"/>
              <w:bottom w:w="0" w:type="dxa"/>
              <w:right w:w="45" w:type="dxa"/>
            </w:tcMar>
            <w:vAlign w:val="bottom"/>
            <w:hideMark/>
          </w:tcPr>
          <w:p w14:paraId="04411E15"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2BCB04" w14:textId="77777777" w:rsidR="00C8229F" w:rsidRPr="001920F9" w:rsidRDefault="00C8229F" w:rsidP="00C8229F">
            <w:pPr>
              <w:spacing w:after="0" w:line="240" w:lineRule="auto"/>
              <w:rPr>
                <w:rFonts w:ascii="Arial" w:eastAsia="Times New Roman" w:hAnsi="Arial" w:cs="Arial"/>
                <w:b/>
                <w:color w:val="76923C"/>
                <w:sz w:val="20"/>
                <w:szCs w:val="20"/>
                <w:lang w:eastAsia="en-GB"/>
              </w:rPr>
            </w:pPr>
            <w:r w:rsidRPr="001920F9">
              <w:rPr>
                <w:rFonts w:ascii="Arial" w:eastAsia="Times New Roman" w:hAnsi="Arial" w:cs="Arial"/>
                <w:b/>
                <w:color w:val="76923C"/>
                <w:sz w:val="20"/>
                <w:szCs w:val="20"/>
                <w:lang w:eastAsia="en-GB"/>
              </w:rPr>
              <w:t>.</w:t>
            </w:r>
          </w:p>
        </w:tc>
        <w:tc>
          <w:tcPr>
            <w:tcW w:w="3585" w:type="dxa"/>
            <w:gridSpan w:val="4"/>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18184BEC"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Add Excess of Income</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254CAF"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CFBDF5D"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0F6298F4" w14:textId="77777777" w:rsidTr="00AA4E5F">
        <w:trPr>
          <w:trHeight w:val="315"/>
        </w:trPr>
        <w:tc>
          <w:tcPr>
            <w:tcW w:w="1275" w:type="dxa"/>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hideMark/>
          </w:tcPr>
          <w:p w14:paraId="5A142312"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33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1924434" w14:textId="19990B00" w:rsidR="00C8229F" w:rsidRPr="001920F9" w:rsidRDefault="00AA4E5F" w:rsidP="00C8229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8229F" w:rsidRPr="001920F9">
              <w:rPr>
                <w:rFonts w:ascii="Arial" w:eastAsia="Times New Roman" w:hAnsi="Arial" w:cs="Arial"/>
                <w:b/>
                <w:sz w:val="20"/>
                <w:szCs w:val="20"/>
                <w:lang w:eastAsia="en-GB"/>
              </w:rPr>
              <w:t xml:space="preserve">£ 701.01 </w:t>
            </w:r>
          </w:p>
        </w:tc>
        <w:tc>
          <w:tcPr>
            <w:tcW w:w="3585" w:type="dxa"/>
            <w:gridSpan w:val="4"/>
            <w:tcBorders>
              <w:top w:val="single" w:sz="6" w:space="0" w:color="CCCCCC"/>
              <w:left w:val="single" w:sz="6" w:space="0" w:color="CCCCCC"/>
              <w:bottom w:val="single" w:sz="6" w:space="0" w:color="000000"/>
              <w:right w:val="single" w:sz="6" w:space="0" w:color="000000"/>
            </w:tcBorders>
            <w:shd w:val="clear" w:color="auto" w:fill="C0C0C0"/>
            <w:tcMar>
              <w:top w:w="0" w:type="dxa"/>
              <w:left w:w="45" w:type="dxa"/>
              <w:bottom w:w="0" w:type="dxa"/>
              <w:right w:w="45" w:type="dxa"/>
            </w:tcMar>
            <w:vAlign w:val="bottom"/>
            <w:hideMark/>
          </w:tcPr>
          <w:p w14:paraId="734F507C" w14:textId="77777777" w:rsidR="00C8229F" w:rsidRPr="001920F9" w:rsidRDefault="00C8229F" w:rsidP="00C8229F">
            <w:pPr>
              <w:spacing w:after="0" w:line="240" w:lineRule="auto"/>
              <w:jc w:val="center"/>
              <w:rPr>
                <w:rFonts w:ascii="Arial" w:eastAsia="Times New Roman" w:hAnsi="Arial" w:cs="Arial"/>
                <w:b/>
                <w:sz w:val="20"/>
                <w:szCs w:val="20"/>
                <w:lang w:eastAsia="en-GB"/>
              </w:rPr>
            </w:pPr>
            <w:r w:rsidRPr="001920F9">
              <w:rPr>
                <w:rFonts w:ascii="Arial" w:eastAsia="Times New Roman" w:hAnsi="Arial" w:cs="Arial"/>
                <w:b/>
                <w:sz w:val="20"/>
                <w:szCs w:val="20"/>
                <w:lang w:eastAsia="en-GB"/>
              </w:rPr>
              <w:t>Subtract Excess of Income</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CF9DD5" w14:textId="77777777" w:rsidR="00C8229F" w:rsidRPr="001920F9" w:rsidRDefault="00C8229F" w:rsidP="00C8229F">
            <w:pPr>
              <w:spacing w:after="0" w:line="240" w:lineRule="auto"/>
              <w:jc w:val="right"/>
              <w:rPr>
                <w:rFonts w:ascii="Arial" w:eastAsia="Times New Roman" w:hAnsi="Arial" w:cs="Arial"/>
                <w:b/>
                <w:sz w:val="20"/>
                <w:szCs w:val="20"/>
                <w:lang w:eastAsia="en-GB"/>
              </w:rPr>
            </w:pPr>
            <w:r w:rsidRPr="001920F9">
              <w:rPr>
                <w:rFonts w:ascii="Arial" w:eastAsia="Times New Roman" w:hAnsi="Arial" w:cs="Arial"/>
                <w:b/>
                <w:sz w:val="20"/>
                <w:szCs w:val="20"/>
                <w:lang w:eastAsia="en-GB"/>
              </w:rPr>
              <w:t xml:space="preserve">-£ 2,276.82 </w:t>
            </w: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BE6C6B9" w14:textId="77777777" w:rsidR="00C8229F" w:rsidRPr="001920F9" w:rsidRDefault="00C8229F" w:rsidP="00C8229F">
            <w:pPr>
              <w:spacing w:after="0" w:line="240" w:lineRule="auto"/>
              <w:rPr>
                <w:rFonts w:ascii="Arial" w:eastAsia="Times New Roman" w:hAnsi="Arial" w:cs="Arial"/>
                <w:b/>
                <w:sz w:val="20"/>
                <w:szCs w:val="20"/>
                <w:lang w:eastAsia="en-GB"/>
              </w:rPr>
            </w:pPr>
          </w:p>
        </w:tc>
      </w:tr>
      <w:tr w:rsidR="00C8229F" w:rsidRPr="001920F9" w14:paraId="402F5981" w14:textId="77777777" w:rsidTr="00AA4E5F">
        <w:trPr>
          <w:trHeight w:val="315"/>
        </w:trPr>
        <w:tc>
          <w:tcPr>
            <w:tcW w:w="1275"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549271ED" w14:textId="41D4BE65"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£ 37,709.12 </w:t>
            </w:r>
          </w:p>
        </w:tc>
        <w:tc>
          <w:tcPr>
            <w:tcW w:w="1332" w:type="dxa"/>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11296E29"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3585" w:type="dxa"/>
            <w:gridSpan w:val="4"/>
            <w:tcBorders>
              <w:top w:val="single" w:sz="6" w:space="0" w:color="CCCCCC"/>
              <w:left w:val="single" w:sz="6" w:space="0" w:color="CCCCCC"/>
              <w:bottom w:val="single" w:sz="12" w:space="0" w:color="000000"/>
              <w:right w:val="single" w:sz="6" w:space="0" w:color="CCCCCC"/>
            </w:tcBorders>
            <w:shd w:val="clear" w:color="auto" w:fill="D8D8D8"/>
            <w:tcMar>
              <w:top w:w="0" w:type="dxa"/>
              <w:left w:w="45" w:type="dxa"/>
              <w:bottom w:w="0" w:type="dxa"/>
              <w:right w:w="45" w:type="dxa"/>
            </w:tcMar>
            <w:vAlign w:val="bottom"/>
            <w:hideMark/>
          </w:tcPr>
          <w:p w14:paraId="7D73E54B"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Accumulated General Purposes Fund</w:t>
            </w:r>
          </w:p>
        </w:tc>
        <w:tc>
          <w:tcPr>
            <w:tcW w:w="132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2307C9C" w14:textId="77777777" w:rsidR="00C8229F" w:rsidRPr="001920F9" w:rsidRDefault="00C8229F" w:rsidP="00C8229F">
            <w:pPr>
              <w:spacing w:after="0" w:line="240" w:lineRule="auto"/>
              <w:rPr>
                <w:rFonts w:ascii="Arial" w:eastAsia="Times New Roman" w:hAnsi="Arial" w:cs="Arial"/>
                <w:b/>
                <w:sz w:val="20"/>
                <w:szCs w:val="20"/>
                <w:lang w:eastAsia="en-GB"/>
              </w:rPr>
            </w:pPr>
          </w:p>
        </w:tc>
        <w:tc>
          <w:tcPr>
            <w:tcW w:w="1560"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9294B01" w14:textId="5B99A153" w:rsidR="00C8229F" w:rsidRPr="001920F9" w:rsidRDefault="00AA4E5F" w:rsidP="00C8229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8229F" w:rsidRPr="001920F9">
              <w:rPr>
                <w:rFonts w:ascii="Arial" w:eastAsia="Times New Roman" w:hAnsi="Arial" w:cs="Arial"/>
                <w:b/>
                <w:bCs/>
                <w:sz w:val="20"/>
                <w:szCs w:val="20"/>
                <w:lang w:eastAsia="en-GB"/>
              </w:rPr>
              <w:t xml:space="preserve">£ 35,432.30 </w:t>
            </w:r>
          </w:p>
        </w:tc>
      </w:tr>
      <w:tr w:rsidR="00C8229F" w:rsidRPr="001920F9" w14:paraId="7AF38010" w14:textId="77777777" w:rsidTr="00AA4E5F">
        <w:trPr>
          <w:trHeight w:val="315"/>
        </w:trPr>
        <w:tc>
          <w:tcPr>
            <w:tcW w:w="9072" w:type="dxa"/>
            <w:gridSpan w:val="8"/>
            <w:tcBorders>
              <w:top w:val="single" w:sz="6" w:space="0" w:color="CCCCCC"/>
              <w:left w:val="single" w:sz="12" w:space="0" w:color="000000"/>
              <w:bottom w:val="single" w:sz="12" w:space="0" w:color="000000"/>
              <w:right w:val="single" w:sz="12" w:space="0" w:color="000000"/>
            </w:tcBorders>
            <w:shd w:val="clear" w:color="auto" w:fill="D8D8D8"/>
            <w:tcMar>
              <w:top w:w="0" w:type="dxa"/>
              <w:left w:w="45" w:type="dxa"/>
              <w:bottom w:w="0" w:type="dxa"/>
              <w:right w:w="45" w:type="dxa"/>
            </w:tcMar>
            <w:vAlign w:val="bottom"/>
            <w:hideMark/>
          </w:tcPr>
          <w:p w14:paraId="73897251" w14:textId="77777777" w:rsidR="00C8229F" w:rsidRPr="001920F9" w:rsidRDefault="00C8229F" w:rsidP="00C8229F">
            <w:pPr>
              <w:spacing w:after="0" w:line="240" w:lineRule="auto"/>
              <w:jc w:val="center"/>
              <w:rPr>
                <w:rFonts w:ascii="Arial" w:eastAsia="Times New Roman" w:hAnsi="Arial" w:cs="Arial"/>
                <w:b/>
                <w:bCs/>
                <w:sz w:val="20"/>
                <w:szCs w:val="20"/>
                <w:lang w:eastAsia="en-GB"/>
              </w:rPr>
            </w:pPr>
            <w:r w:rsidRPr="001920F9">
              <w:rPr>
                <w:rFonts w:ascii="Arial" w:eastAsia="Times New Roman" w:hAnsi="Arial" w:cs="Arial"/>
                <w:b/>
                <w:bCs/>
                <w:sz w:val="20"/>
                <w:szCs w:val="20"/>
                <w:lang w:eastAsia="en-GB"/>
              </w:rPr>
              <w:t>being Net Working Capital and Total Fixed Assets</w:t>
            </w:r>
          </w:p>
        </w:tc>
      </w:tr>
    </w:tbl>
    <w:p w14:paraId="6A84E2B7" w14:textId="77777777" w:rsidR="00C8229F" w:rsidRPr="001920F9" w:rsidRDefault="00C8229F" w:rsidP="00F528CE">
      <w:pPr>
        <w:rPr>
          <w:rFonts w:ascii="Arial" w:hAnsi="Arial" w:cs="Arial"/>
          <w:sz w:val="24"/>
          <w:szCs w:val="24"/>
        </w:rPr>
      </w:pPr>
    </w:p>
    <w:p w14:paraId="06FA7EE5" w14:textId="77777777" w:rsidR="00206B7E" w:rsidRPr="001920F9" w:rsidRDefault="00206B7E" w:rsidP="00F528CE">
      <w:pPr>
        <w:rPr>
          <w:rFonts w:ascii="Arial" w:hAnsi="Arial" w:cs="Arial"/>
          <w:sz w:val="24"/>
          <w:szCs w:val="24"/>
        </w:rPr>
      </w:pPr>
    </w:p>
    <w:p w14:paraId="52E2C6B2" w14:textId="496AFC82" w:rsidR="00F528CE" w:rsidRPr="00F43DFC" w:rsidRDefault="00F528CE" w:rsidP="001920F9">
      <w:pPr>
        <w:jc w:val="center"/>
        <w:rPr>
          <w:rFonts w:ascii="Arial" w:hAnsi="Arial" w:cs="Arial"/>
          <w:b/>
          <w:sz w:val="24"/>
        </w:rPr>
      </w:pPr>
      <w:r w:rsidRPr="00F43DFC">
        <w:rPr>
          <w:rFonts w:ascii="Arial" w:hAnsi="Arial" w:cs="Arial"/>
          <w:b/>
          <w:sz w:val="24"/>
        </w:rPr>
        <w:lastRenderedPageBreak/>
        <w:t>TREASURER’S FINANCIAL STATEMENT AND ACCOUNTING POLICIES</w:t>
      </w:r>
    </w:p>
    <w:p w14:paraId="60ED7AA5" w14:textId="3C58CE2A" w:rsidR="00AE5155" w:rsidRDefault="00AE5155" w:rsidP="00C466E9">
      <w:pPr>
        <w:spacing w:after="0"/>
        <w:jc w:val="both"/>
        <w:rPr>
          <w:rFonts w:ascii="Arial" w:hAnsi="Arial" w:cs="Arial"/>
        </w:rPr>
      </w:pPr>
      <w:r w:rsidRPr="001920F9">
        <w:rPr>
          <w:rFonts w:ascii="Arial" w:hAnsi="Arial" w:cs="Arial"/>
        </w:rPr>
        <w:t xml:space="preserve">2018 was another year where we have shown a small loss. However, our accumulated funds of £35,432 mean that we are still in a healthy financial position. Nevertheless, it means that we </w:t>
      </w:r>
      <w:proofErr w:type="gramStart"/>
      <w:r w:rsidRPr="001920F9">
        <w:rPr>
          <w:rFonts w:ascii="Arial" w:hAnsi="Arial" w:cs="Arial"/>
        </w:rPr>
        <w:t>have to</w:t>
      </w:r>
      <w:proofErr w:type="gramEnd"/>
      <w:r w:rsidRPr="001920F9">
        <w:rPr>
          <w:rFonts w:ascii="Arial" w:hAnsi="Arial" w:cs="Arial"/>
        </w:rPr>
        <w:t xml:space="preserve"> look at increasing some of our prices in order that we stay that way. </w:t>
      </w:r>
    </w:p>
    <w:p w14:paraId="35EA0404" w14:textId="77777777" w:rsidR="00C466E9" w:rsidRPr="001920F9" w:rsidRDefault="00C466E9" w:rsidP="00C466E9">
      <w:pPr>
        <w:spacing w:after="0"/>
        <w:jc w:val="both"/>
        <w:rPr>
          <w:rFonts w:ascii="Arial" w:hAnsi="Arial" w:cs="Arial"/>
        </w:rPr>
      </w:pPr>
    </w:p>
    <w:p w14:paraId="1186FFEF" w14:textId="77777777" w:rsidR="00AE5155" w:rsidRPr="001920F9" w:rsidRDefault="00AE5155" w:rsidP="00C466E9">
      <w:pPr>
        <w:jc w:val="both"/>
        <w:rPr>
          <w:rFonts w:ascii="Arial" w:hAnsi="Arial" w:cs="Arial"/>
        </w:rPr>
      </w:pPr>
      <w:r w:rsidRPr="001920F9">
        <w:rPr>
          <w:rFonts w:ascii="Arial" w:hAnsi="Arial" w:cs="Arial"/>
        </w:rPr>
        <w:t xml:space="preserve">Our overall Accumulated General Fund decreased by £2,276.82 but the cash in the bank and to hand of £7,088.19 is sufficient to meet our day to day needs. 58% of the shortfall was the Books stock’s depreciation of £1313.53. Apart from Total Cash, our Books are our only Current Asset. Stocks (at written down value) are valued at £3,509.58. Our policy is to write down their value by 20% </w:t>
      </w:r>
      <w:proofErr w:type="spellStart"/>
      <w:r w:rsidRPr="001920F9">
        <w:rPr>
          <w:rFonts w:ascii="Arial" w:hAnsi="Arial" w:cs="Arial"/>
        </w:rPr>
        <w:t>p.a</w:t>
      </w:r>
      <w:proofErr w:type="spellEnd"/>
      <w:r w:rsidRPr="001920F9">
        <w:rPr>
          <w:rFonts w:ascii="Arial" w:hAnsi="Arial" w:cs="Arial"/>
        </w:rPr>
        <w:t xml:space="preserve"> of the original cost price. </w:t>
      </w:r>
    </w:p>
    <w:p w14:paraId="03152E33" w14:textId="61B43C7E" w:rsidR="00AE5155" w:rsidRDefault="00AE5155" w:rsidP="00C466E9">
      <w:pPr>
        <w:spacing w:after="0"/>
        <w:jc w:val="both"/>
        <w:rPr>
          <w:rFonts w:ascii="Arial" w:hAnsi="Arial" w:cs="Arial"/>
        </w:rPr>
      </w:pPr>
      <w:r w:rsidRPr="001920F9">
        <w:rPr>
          <w:rFonts w:ascii="Arial" w:hAnsi="Arial" w:cs="Arial"/>
        </w:rPr>
        <w:t xml:space="preserve">The main reasons for the drop in funds </w:t>
      </w:r>
      <w:proofErr w:type="gramStart"/>
      <w:r w:rsidRPr="001920F9">
        <w:rPr>
          <w:rFonts w:ascii="Arial" w:hAnsi="Arial" w:cs="Arial"/>
        </w:rPr>
        <w:t>are:-</w:t>
      </w:r>
      <w:proofErr w:type="gramEnd"/>
    </w:p>
    <w:p w14:paraId="5A81A6A2" w14:textId="77777777" w:rsidR="00F04ED1" w:rsidRPr="001920F9" w:rsidRDefault="00F04ED1" w:rsidP="00C466E9">
      <w:pPr>
        <w:spacing w:after="0"/>
        <w:jc w:val="both"/>
        <w:rPr>
          <w:rFonts w:ascii="Arial" w:hAnsi="Arial" w:cs="Arial"/>
        </w:rPr>
      </w:pPr>
    </w:p>
    <w:p w14:paraId="5E99FABF" w14:textId="77777777" w:rsidR="00AE5155" w:rsidRPr="001920F9" w:rsidRDefault="00AE5155" w:rsidP="00C466E9">
      <w:pPr>
        <w:pStyle w:val="ListParagraph"/>
        <w:numPr>
          <w:ilvl w:val="0"/>
          <w:numId w:val="4"/>
        </w:numPr>
        <w:jc w:val="both"/>
        <w:rPr>
          <w:rFonts w:ascii="Arial" w:hAnsi="Arial" w:cs="Arial"/>
        </w:rPr>
      </w:pPr>
      <w:r w:rsidRPr="001920F9">
        <w:rPr>
          <w:rFonts w:ascii="Arial" w:hAnsi="Arial" w:cs="Arial"/>
        </w:rPr>
        <w:t xml:space="preserve">A couple of one-off items - our donation of £500 towards the process of installing the Dines Blue Plaque and expenditure on new accounting and membership control software </w:t>
      </w:r>
    </w:p>
    <w:p w14:paraId="54354F46" w14:textId="77777777" w:rsidR="00AE5155" w:rsidRPr="001920F9" w:rsidRDefault="00AE5155" w:rsidP="00C466E9">
      <w:pPr>
        <w:pStyle w:val="ListParagraph"/>
        <w:numPr>
          <w:ilvl w:val="0"/>
          <w:numId w:val="4"/>
        </w:numPr>
        <w:jc w:val="both"/>
        <w:rPr>
          <w:rFonts w:ascii="Arial" w:hAnsi="Arial" w:cs="Arial"/>
        </w:rPr>
      </w:pPr>
      <w:r w:rsidRPr="001920F9">
        <w:rPr>
          <w:rFonts w:ascii="Arial" w:hAnsi="Arial" w:cs="Arial"/>
        </w:rPr>
        <w:t>The slight drop in membership with its concomitant drop in food and bar takings</w:t>
      </w:r>
    </w:p>
    <w:p w14:paraId="1C2F11C4" w14:textId="6764971B" w:rsidR="00AE5155" w:rsidRDefault="005044FD" w:rsidP="00C466E9">
      <w:pPr>
        <w:pStyle w:val="ListParagraph"/>
        <w:numPr>
          <w:ilvl w:val="0"/>
          <w:numId w:val="4"/>
        </w:numPr>
        <w:spacing w:after="0"/>
        <w:jc w:val="both"/>
        <w:rPr>
          <w:rFonts w:ascii="Arial" w:hAnsi="Arial" w:cs="Arial"/>
        </w:rPr>
      </w:pPr>
      <w:r w:rsidRPr="001920F9">
        <w:rPr>
          <w:rFonts w:ascii="Arial" w:hAnsi="Arial" w:cs="Arial"/>
        </w:rPr>
        <w:t>T</w:t>
      </w:r>
      <w:r w:rsidR="00AE5155" w:rsidRPr="001920F9">
        <w:rPr>
          <w:rFonts w:ascii="Arial" w:hAnsi="Arial" w:cs="Arial"/>
        </w:rPr>
        <w:t>he fact that we have not yet been able to claim about £210 of Gift aid due to temporary problems in accessing our account. This will be accounted for in our 2019 year.</w:t>
      </w:r>
    </w:p>
    <w:p w14:paraId="1905E2F8" w14:textId="77777777" w:rsidR="007E71D9" w:rsidRPr="001920F9" w:rsidRDefault="007E71D9" w:rsidP="007E71D9">
      <w:pPr>
        <w:pStyle w:val="ListParagraph"/>
        <w:spacing w:after="0"/>
        <w:jc w:val="both"/>
        <w:rPr>
          <w:rFonts w:ascii="Arial" w:hAnsi="Arial" w:cs="Arial"/>
        </w:rPr>
      </w:pPr>
    </w:p>
    <w:p w14:paraId="54C93DCE" w14:textId="77777777" w:rsidR="00AE5155" w:rsidRPr="001920F9" w:rsidRDefault="00AE5155" w:rsidP="00C466E9">
      <w:pPr>
        <w:jc w:val="both"/>
        <w:rPr>
          <w:rFonts w:ascii="Arial" w:hAnsi="Arial" w:cs="Arial"/>
        </w:rPr>
      </w:pPr>
      <w:r w:rsidRPr="001920F9">
        <w:rPr>
          <w:rFonts w:ascii="Arial" w:hAnsi="Arial" w:cs="Arial"/>
        </w:rPr>
        <w:t xml:space="preserve"> Our regular activities of outings, providing supper for the Friday meetings and the bar all made a slight profit.</w:t>
      </w:r>
    </w:p>
    <w:p w14:paraId="4754EB1E" w14:textId="77777777" w:rsidR="00AE5155" w:rsidRPr="001920F9" w:rsidRDefault="00AE5155" w:rsidP="00C466E9">
      <w:pPr>
        <w:jc w:val="both"/>
        <w:rPr>
          <w:rFonts w:ascii="Arial" w:hAnsi="Arial" w:cs="Arial"/>
        </w:rPr>
      </w:pPr>
      <w:r w:rsidRPr="001920F9">
        <w:rPr>
          <w:rFonts w:ascii="Arial" w:hAnsi="Arial" w:cs="Arial"/>
        </w:rPr>
        <w:t>Out total Current Assets stand at £10,557.77 and we have no Debtors or Creditors.</w:t>
      </w:r>
    </w:p>
    <w:p w14:paraId="1FCCAB3A" w14:textId="77777777" w:rsidR="00AE5155" w:rsidRPr="001920F9" w:rsidRDefault="00AE5155" w:rsidP="00C466E9">
      <w:pPr>
        <w:jc w:val="both"/>
        <w:rPr>
          <w:rFonts w:ascii="Arial" w:hAnsi="Arial" w:cs="Arial"/>
        </w:rPr>
      </w:pPr>
      <w:r w:rsidRPr="001920F9">
        <w:rPr>
          <w:rFonts w:ascii="Arial" w:hAnsi="Arial" w:cs="Arial"/>
        </w:rPr>
        <w:t>Our investment money is held with the Coventry Building Society, in a low risk deposit fund. At the end of 2018 it stood at £23,834.53. The Committee plan to review their investment policy in 2019 and will bring their recommendation to the 2019 AGM.</w:t>
      </w:r>
    </w:p>
    <w:p w14:paraId="09D194EF" w14:textId="77777777" w:rsidR="00AE5155" w:rsidRPr="001920F9" w:rsidRDefault="00AE5155" w:rsidP="00C466E9">
      <w:pPr>
        <w:jc w:val="both"/>
        <w:rPr>
          <w:rFonts w:ascii="Arial" w:hAnsi="Arial" w:cs="Arial"/>
        </w:rPr>
      </w:pPr>
      <w:r w:rsidRPr="001920F9">
        <w:rPr>
          <w:rFonts w:ascii="Arial" w:hAnsi="Arial" w:cs="Arial"/>
        </w:rPr>
        <w:t>Finally, the increase in the Supper fee is designed to make the Friday evening meetings self-funding but</w:t>
      </w:r>
      <w:r w:rsidR="005044FD" w:rsidRPr="001920F9">
        <w:rPr>
          <w:rFonts w:ascii="Arial" w:hAnsi="Arial" w:cs="Arial"/>
        </w:rPr>
        <w:t>,</w:t>
      </w:r>
      <w:r w:rsidRPr="001920F9">
        <w:rPr>
          <w:rFonts w:ascii="Arial" w:hAnsi="Arial" w:cs="Arial"/>
        </w:rPr>
        <w:t xml:space="preserve"> depending on our legislature’s decision on Brexit, we may have to increase our bar prices to ensure that our meetings remain so.</w:t>
      </w:r>
    </w:p>
    <w:p w14:paraId="484B4587" w14:textId="77777777" w:rsidR="00AE5155" w:rsidRPr="001920F9" w:rsidRDefault="00AE5155" w:rsidP="00C466E9">
      <w:pPr>
        <w:jc w:val="both"/>
        <w:rPr>
          <w:rFonts w:ascii="Arial" w:hAnsi="Arial" w:cs="Arial"/>
        </w:rPr>
      </w:pPr>
      <w:r w:rsidRPr="001920F9">
        <w:rPr>
          <w:rFonts w:ascii="Arial" w:hAnsi="Arial" w:cs="Arial"/>
        </w:rPr>
        <w:t xml:space="preserve">Tony Holder, Treasurer. </w:t>
      </w:r>
    </w:p>
    <w:p w14:paraId="0AB7286F" w14:textId="3C5FCAF8" w:rsidR="00FA7CDA" w:rsidRPr="00F43DFC" w:rsidRDefault="00DC5BF2" w:rsidP="007E71D9">
      <w:pPr>
        <w:jc w:val="center"/>
        <w:rPr>
          <w:rFonts w:ascii="Arial" w:hAnsi="Arial" w:cs="Arial"/>
          <w:b/>
          <w:sz w:val="24"/>
        </w:rPr>
      </w:pPr>
      <w:bookmarkStart w:id="0" w:name="_GoBack"/>
      <w:r w:rsidRPr="00F43DFC">
        <w:rPr>
          <w:rFonts w:ascii="Arial" w:hAnsi="Arial" w:cs="Arial"/>
          <w:b/>
          <w:sz w:val="24"/>
        </w:rPr>
        <w:t xml:space="preserve">INDEPENDENT </w:t>
      </w:r>
      <w:r w:rsidR="00FA7CDA" w:rsidRPr="00F43DFC">
        <w:rPr>
          <w:rFonts w:ascii="Arial" w:hAnsi="Arial" w:cs="Arial"/>
          <w:b/>
          <w:sz w:val="24"/>
        </w:rPr>
        <w:t>EXAMINERS REPORT</w:t>
      </w:r>
    </w:p>
    <w:bookmarkEnd w:id="0"/>
    <w:p w14:paraId="2F96DC61" w14:textId="77777777" w:rsidR="00DC5BF2" w:rsidRPr="001920F9" w:rsidRDefault="00DC5BF2" w:rsidP="00C466E9">
      <w:pPr>
        <w:pStyle w:val="BodyText"/>
        <w:spacing w:before="1"/>
        <w:ind w:left="127"/>
        <w:jc w:val="both"/>
        <w:rPr>
          <w:sz w:val="22"/>
          <w:szCs w:val="22"/>
        </w:rPr>
      </w:pPr>
      <w:r w:rsidRPr="001920F9">
        <w:rPr>
          <w:sz w:val="22"/>
          <w:szCs w:val="22"/>
        </w:rPr>
        <w:t>I report to the trustees on my examination of the accounts of The Bensington Society (the Society) for the year ended 31</w:t>
      </w:r>
      <w:r w:rsidRPr="001920F9">
        <w:rPr>
          <w:sz w:val="22"/>
          <w:szCs w:val="22"/>
          <w:vertAlign w:val="superscript"/>
        </w:rPr>
        <w:t>st</w:t>
      </w:r>
      <w:r w:rsidRPr="001920F9">
        <w:rPr>
          <w:sz w:val="22"/>
          <w:szCs w:val="22"/>
        </w:rPr>
        <w:t xml:space="preserve"> December 2018.</w:t>
      </w:r>
    </w:p>
    <w:p w14:paraId="4991359A" w14:textId="77777777" w:rsidR="00DC5BF2" w:rsidRPr="001920F9" w:rsidRDefault="00DC5BF2" w:rsidP="00C466E9">
      <w:pPr>
        <w:pStyle w:val="BodyText"/>
        <w:spacing w:before="11"/>
        <w:jc w:val="both"/>
        <w:rPr>
          <w:sz w:val="22"/>
          <w:szCs w:val="22"/>
        </w:rPr>
      </w:pPr>
    </w:p>
    <w:p w14:paraId="62C22FE8" w14:textId="41FA4D48" w:rsidR="00DC5BF2" w:rsidRDefault="00DC5BF2" w:rsidP="00C466E9">
      <w:pPr>
        <w:pStyle w:val="Heading3"/>
        <w:jc w:val="both"/>
        <w:rPr>
          <w:sz w:val="22"/>
          <w:szCs w:val="22"/>
        </w:rPr>
      </w:pPr>
      <w:r w:rsidRPr="001920F9">
        <w:rPr>
          <w:sz w:val="22"/>
          <w:szCs w:val="22"/>
        </w:rPr>
        <w:t>Responsibilities and basis of report</w:t>
      </w:r>
    </w:p>
    <w:p w14:paraId="3A739E0C" w14:textId="77777777" w:rsidR="007E71D9" w:rsidRPr="001920F9" w:rsidRDefault="007E71D9" w:rsidP="00C466E9">
      <w:pPr>
        <w:pStyle w:val="Heading3"/>
        <w:jc w:val="both"/>
        <w:rPr>
          <w:sz w:val="22"/>
          <w:szCs w:val="22"/>
        </w:rPr>
      </w:pPr>
    </w:p>
    <w:p w14:paraId="4EB4C4C0" w14:textId="0082F281" w:rsidR="00DC5BF2" w:rsidRDefault="00DC5BF2" w:rsidP="00C466E9">
      <w:pPr>
        <w:pStyle w:val="BodyText"/>
        <w:ind w:left="127"/>
        <w:jc w:val="both"/>
        <w:rPr>
          <w:sz w:val="22"/>
          <w:szCs w:val="22"/>
        </w:rPr>
      </w:pPr>
      <w:r w:rsidRPr="001920F9">
        <w:rPr>
          <w:sz w:val="22"/>
          <w:szCs w:val="22"/>
        </w:rPr>
        <w:t>As the charity trustees of the Society you are responsible for the preparation of the accounts in accordance with the requirements of the Charities Act 2011 (‘the Act’).</w:t>
      </w:r>
    </w:p>
    <w:p w14:paraId="3A9DDE8F" w14:textId="77777777" w:rsidR="007E71D9" w:rsidRPr="001920F9" w:rsidRDefault="007E71D9" w:rsidP="00C466E9">
      <w:pPr>
        <w:pStyle w:val="BodyText"/>
        <w:ind w:left="127"/>
        <w:jc w:val="both"/>
        <w:rPr>
          <w:sz w:val="22"/>
          <w:szCs w:val="22"/>
        </w:rPr>
      </w:pPr>
    </w:p>
    <w:p w14:paraId="07ECE20E" w14:textId="77777777" w:rsidR="00DC5BF2" w:rsidRPr="001920F9" w:rsidRDefault="00DC5BF2" w:rsidP="00C466E9">
      <w:pPr>
        <w:pStyle w:val="BodyText"/>
        <w:ind w:left="127" w:right="230"/>
        <w:jc w:val="both"/>
        <w:rPr>
          <w:sz w:val="22"/>
          <w:szCs w:val="22"/>
        </w:rPr>
      </w:pPr>
      <w:r w:rsidRPr="001920F9">
        <w:rPr>
          <w:sz w:val="22"/>
          <w:szCs w:val="22"/>
        </w:rPr>
        <w:t>I report in respect of my examination of the Society’s accounts carried out under section 145 of the 2011 Act and in carrying out my examination I have followed all the applicable Directions given by the Charity Commission under section 145(5)(b) of the Act.</w:t>
      </w:r>
    </w:p>
    <w:p w14:paraId="25A8E092" w14:textId="77777777" w:rsidR="00DC5BF2" w:rsidRPr="001920F9" w:rsidRDefault="00DC5BF2" w:rsidP="00C466E9">
      <w:pPr>
        <w:pStyle w:val="BodyText"/>
        <w:spacing w:before="1"/>
        <w:jc w:val="both"/>
        <w:rPr>
          <w:sz w:val="22"/>
          <w:szCs w:val="22"/>
        </w:rPr>
      </w:pPr>
    </w:p>
    <w:p w14:paraId="5ABBFE54" w14:textId="556FE76B" w:rsidR="00DC5BF2" w:rsidRDefault="00DC5BF2" w:rsidP="00C466E9">
      <w:pPr>
        <w:pStyle w:val="Heading3"/>
        <w:jc w:val="both"/>
        <w:rPr>
          <w:sz w:val="22"/>
          <w:szCs w:val="22"/>
        </w:rPr>
      </w:pPr>
      <w:r w:rsidRPr="001920F9">
        <w:rPr>
          <w:sz w:val="22"/>
          <w:szCs w:val="22"/>
        </w:rPr>
        <w:t>Independent examiner’s statement</w:t>
      </w:r>
    </w:p>
    <w:p w14:paraId="410DE683" w14:textId="77777777" w:rsidR="007E71D9" w:rsidRPr="001920F9" w:rsidRDefault="007E71D9" w:rsidP="00C466E9">
      <w:pPr>
        <w:pStyle w:val="Heading3"/>
        <w:jc w:val="both"/>
        <w:rPr>
          <w:sz w:val="22"/>
          <w:szCs w:val="22"/>
        </w:rPr>
      </w:pPr>
    </w:p>
    <w:p w14:paraId="7918CCAE" w14:textId="473CFC9D" w:rsidR="00DC5BF2" w:rsidRDefault="00DC5BF2" w:rsidP="00C466E9">
      <w:pPr>
        <w:pStyle w:val="BodyText"/>
        <w:ind w:left="127" w:right="231"/>
        <w:jc w:val="both"/>
        <w:rPr>
          <w:sz w:val="22"/>
          <w:szCs w:val="22"/>
        </w:rPr>
      </w:pPr>
      <w:r w:rsidRPr="001920F9">
        <w:rPr>
          <w:sz w:val="22"/>
          <w:szCs w:val="22"/>
        </w:rPr>
        <w:t>I have completed my examination. I confirm that no material matters have come to my attention in connection with the examination giving me cause to believe that in any material respect:</w:t>
      </w:r>
    </w:p>
    <w:p w14:paraId="09B3F605" w14:textId="77777777" w:rsidR="004954F3" w:rsidRPr="001920F9" w:rsidRDefault="004954F3" w:rsidP="00C466E9">
      <w:pPr>
        <w:pStyle w:val="BodyText"/>
        <w:ind w:left="127" w:right="231"/>
        <w:jc w:val="both"/>
        <w:rPr>
          <w:sz w:val="22"/>
          <w:szCs w:val="22"/>
        </w:rPr>
      </w:pPr>
    </w:p>
    <w:p w14:paraId="47712C31" w14:textId="77777777" w:rsidR="00DC5BF2" w:rsidRPr="004954F3" w:rsidRDefault="00DC5BF2" w:rsidP="004954F3">
      <w:pPr>
        <w:pStyle w:val="ListParagraph"/>
        <w:widowControl w:val="0"/>
        <w:numPr>
          <w:ilvl w:val="0"/>
          <w:numId w:val="6"/>
        </w:numPr>
        <w:tabs>
          <w:tab w:val="left" w:pos="837"/>
        </w:tabs>
        <w:autoSpaceDE w:val="0"/>
        <w:autoSpaceDN w:val="0"/>
        <w:spacing w:after="0" w:line="240" w:lineRule="auto"/>
        <w:ind w:right="413"/>
        <w:jc w:val="both"/>
        <w:rPr>
          <w:rFonts w:ascii="Arial" w:hAnsi="Arial" w:cs="Arial"/>
        </w:rPr>
      </w:pPr>
      <w:r w:rsidRPr="004954F3">
        <w:rPr>
          <w:rFonts w:ascii="Arial" w:hAnsi="Arial" w:cs="Arial"/>
        </w:rPr>
        <w:t>accounting records were not kept in respect of the Society as required by section 130 of the Act;</w:t>
      </w:r>
    </w:p>
    <w:p w14:paraId="5BB92CBD" w14:textId="77777777" w:rsidR="00DC5BF2" w:rsidRPr="001920F9" w:rsidRDefault="00DC5BF2" w:rsidP="00C466E9">
      <w:pPr>
        <w:pStyle w:val="ListParagraph"/>
        <w:widowControl w:val="0"/>
        <w:tabs>
          <w:tab w:val="left" w:pos="837"/>
        </w:tabs>
        <w:autoSpaceDE w:val="0"/>
        <w:autoSpaceDN w:val="0"/>
        <w:spacing w:after="0" w:line="240" w:lineRule="auto"/>
        <w:ind w:left="836" w:right="413"/>
        <w:contextualSpacing w:val="0"/>
        <w:jc w:val="both"/>
        <w:rPr>
          <w:rFonts w:ascii="Arial" w:hAnsi="Arial" w:cs="Arial"/>
        </w:rPr>
      </w:pPr>
      <w:r w:rsidRPr="001920F9">
        <w:rPr>
          <w:rFonts w:ascii="Arial" w:hAnsi="Arial" w:cs="Arial"/>
        </w:rPr>
        <w:t>or</w:t>
      </w:r>
    </w:p>
    <w:p w14:paraId="69F63FCD" w14:textId="583BD1B7" w:rsidR="00DC5BF2" w:rsidRPr="004954F3" w:rsidRDefault="00DC5BF2" w:rsidP="004954F3">
      <w:pPr>
        <w:pStyle w:val="ListParagraph"/>
        <w:widowControl w:val="0"/>
        <w:numPr>
          <w:ilvl w:val="0"/>
          <w:numId w:val="6"/>
        </w:numPr>
        <w:tabs>
          <w:tab w:val="left" w:pos="837"/>
        </w:tabs>
        <w:autoSpaceDE w:val="0"/>
        <w:autoSpaceDN w:val="0"/>
        <w:spacing w:after="0" w:line="240" w:lineRule="auto"/>
        <w:jc w:val="both"/>
        <w:rPr>
          <w:rFonts w:ascii="Arial" w:hAnsi="Arial" w:cs="Arial"/>
        </w:rPr>
      </w:pPr>
      <w:r w:rsidRPr="004954F3">
        <w:rPr>
          <w:rFonts w:ascii="Arial" w:hAnsi="Arial" w:cs="Arial"/>
        </w:rPr>
        <w:lastRenderedPageBreak/>
        <w:t>the accounts do not accord with those</w:t>
      </w:r>
      <w:r w:rsidRPr="004954F3">
        <w:rPr>
          <w:rFonts w:ascii="Arial" w:hAnsi="Arial" w:cs="Arial"/>
          <w:spacing w:val="-10"/>
        </w:rPr>
        <w:t xml:space="preserve"> </w:t>
      </w:r>
      <w:r w:rsidRPr="004954F3">
        <w:rPr>
          <w:rFonts w:ascii="Arial" w:hAnsi="Arial" w:cs="Arial"/>
        </w:rPr>
        <w:t>records.</w:t>
      </w:r>
    </w:p>
    <w:p w14:paraId="26FA7FF4" w14:textId="77777777" w:rsidR="00DC5BF2" w:rsidRPr="001920F9" w:rsidRDefault="00DC5BF2" w:rsidP="00C466E9">
      <w:pPr>
        <w:pStyle w:val="BodyText"/>
        <w:jc w:val="both"/>
        <w:rPr>
          <w:sz w:val="22"/>
          <w:szCs w:val="22"/>
        </w:rPr>
      </w:pPr>
    </w:p>
    <w:p w14:paraId="730B7D5E" w14:textId="77777777" w:rsidR="00DC5BF2" w:rsidRPr="001920F9" w:rsidRDefault="00DC5BF2" w:rsidP="00C466E9">
      <w:pPr>
        <w:pStyle w:val="BodyText"/>
        <w:ind w:left="127"/>
        <w:jc w:val="both"/>
        <w:rPr>
          <w:sz w:val="22"/>
          <w:szCs w:val="22"/>
        </w:rPr>
      </w:pPr>
      <w:r w:rsidRPr="001920F9">
        <w:rPr>
          <w:sz w:val="22"/>
          <w:szCs w:val="22"/>
        </w:rPr>
        <w:t>I have no concerns and have come across no other matters in connection with the examination to which attention should be drawn in this report in order to enable a proper understanding of the accounts to be reached.</w:t>
      </w:r>
    </w:p>
    <w:p w14:paraId="1AD5752A" w14:textId="77777777" w:rsidR="00DC5BF2" w:rsidRPr="001920F9" w:rsidRDefault="00DC5BF2" w:rsidP="00C466E9">
      <w:pPr>
        <w:pStyle w:val="BodyText"/>
        <w:jc w:val="both"/>
        <w:rPr>
          <w:sz w:val="22"/>
          <w:szCs w:val="22"/>
        </w:rPr>
      </w:pPr>
    </w:p>
    <w:p w14:paraId="09FC8309" w14:textId="77777777" w:rsidR="00DC5BF2" w:rsidRPr="001920F9" w:rsidRDefault="00697A56" w:rsidP="00C466E9">
      <w:pPr>
        <w:pStyle w:val="BodyText"/>
        <w:jc w:val="both"/>
        <w:rPr>
          <w:sz w:val="22"/>
          <w:szCs w:val="22"/>
        </w:rPr>
      </w:pPr>
      <w:r w:rsidRPr="001920F9">
        <w:rPr>
          <w:sz w:val="22"/>
          <w:szCs w:val="22"/>
        </w:rPr>
        <w:t xml:space="preserve">  </w:t>
      </w:r>
      <w:r w:rsidR="00DC5BF2" w:rsidRPr="001920F9">
        <w:rPr>
          <w:sz w:val="22"/>
          <w:szCs w:val="22"/>
        </w:rPr>
        <w:t>Signed: Heather Emerson</w:t>
      </w:r>
    </w:p>
    <w:p w14:paraId="373B9B47" w14:textId="77777777" w:rsidR="00DC5BF2" w:rsidRPr="001920F9" w:rsidRDefault="00697A56" w:rsidP="00C466E9">
      <w:pPr>
        <w:pStyle w:val="BodyText"/>
        <w:jc w:val="both"/>
        <w:rPr>
          <w:sz w:val="22"/>
          <w:szCs w:val="22"/>
        </w:rPr>
      </w:pPr>
      <w:r w:rsidRPr="001920F9">
        <w:rPr>
          <w:sz w:val="22"/>
          <w:szCs w:val="22"/>
        </w:rPr>
        <w:t xml:space="preserve">  </w:t>
      </w:r>
      <w:proofErr w:type="gramStart"/>
      <w:r w:rsidR="00DC5BF2" w:rsidRPr="001920F9">
        <w:rPr>
          <w:sz w:val="22"/>
          <w:szCs w:val="22"/>
        </w:rPr>
        <w:t>Note:-</w:t>
      </w:r>
      <w:proofErr w:type="gramEnd"/>
      <w:r w:rsidR="00DC5BF2" w:rsidRPr="001920F9">
        <w:rPr>
          <w:sz w:val="22"/>
          <w:szCs w:val="22"/>
        </w:rPr>
        <w:t xml:space="preserve"> A signed copy of this report is available on request.</w:t>
      </w:r>
    </w:p>
    <w:p w14:paraId="04C0D6AD" w14:textId="77777777" w:rsidR="00DC5BF2" w:rsidRPr="001920F9" w:rsidRDefault="00DC5BF2" w:rsidP="00C466E9">
      <w:pPr>
        <w:jc w:val="both"/>
        <w:rPr>
          <w:rFonts w:ascii="Arial" w:hAnsi="Arial" w:cs="Arial"/>
        </w:rPr>
      </w:pPr>
    </w:p>
    <w:p w14:paraId="74F86331" w14:textId="77777777" w:rsidR="000C7C0B" w:rsidRPr="001920F9" w:rsidRDefault="000C7C0B" w:rsidP="00C466E9">
      <w:pPr>
        <w:jc w:val="both"/>
        <w:rPr>
          <w:rFonts w:ascii="Arial" w:hAnsi="Arial" w:cs="Arial"/>
        </w:rPr>
      </w:pPr>
      <w:r w:rsidRPr="001920F9">
        <w:rPr>
          <w:rFonts w:ascii="Arial" w:hAnsi="Arial" w:cs="Arial"/>
        </w:rPr>
        <w:t>Our grateful thanks go to Heather Emerson for her time and expertise in examining our accounts. We are very lucky to have people like Heather as a member.</w:t>
      </w:r>
    </w:p>
    <w:p w14:paraId="78023F6A" w14:textId="5FC91FCB" w:rsidR="00FA7CDA" w:rsidRPr="00F9412A" w:rsidRDefault="00FA7CDA" w:rsidP="00F9412A">
      <w:pPr>
        <w:jc w:val="center"/>
        <w:rPr>
          <w:rFonts w:ascii="Arial" w:hAnsi="Arial" w:cs="Arial"/>
          <w:b/>
        </w:rPr>
      </w:pPr>
      <w:r w:rsidRPr="00F9412A">
        <w:rPr>
          <w:rFonts w:ascii="Arial" w:hAnsi="Arial" w:cs="Arial"/>
          <w:b/>
        </w:rPr>
        <w:t>GOVERNANCE</w:t>
      </w:r>
    </w:p>
    <w:p w14:paraId="0947C603" w14:textId="77777777" w:rsidR="00FA7CDA" w:rsidRPr="001920F9" w:rsidRDefault="00FA7CDA" w:rsidP="00C466E9">
      <w:pPr>
        <w:jc w:val="both"/>
        <w:rPr>
          <w:rFonts w:ascii="Arial" w:hAnsi="Arial" w:cs="Arial"/>
        </w:rPr>
      </w:pPr>
      <w:r w:rsidRPr="001920F9">
        <w:rPr>
          <w:rFonts w:ascii="Arial" w:hAnsi="Arial" w:cs="Arial"/>
        </w:rPr>
        <w:t xml:space="preserve">The Society is governed by its Constitution and </w:t>
      </w:r>
      <w:r w:rsidR="00FD26E1" w:rsidRPr="001920F9">
        <w:rPr>
          <w:rFonts w:ascii="Arial" w:hAnsi="Arial" w:cs="Arial"/>
        </w:rPr>
        <w:t>the Trustees</w:t>
      </w:r>
      <w:r w:rsidR="00E14B15" w:rsidRPr="001920F9">
        <w:rPr>
          <w:rFonts w:ascii="Arial" w:hAnsi="Arial" w:cs="Arial"/>
        </w:rPr>
        <w:t xml:space="preserve"> also</w:t>
      </w:r>
      <w:r w:rsidR="00FD26E1" w:rsidRPr="001920F9">
        <w:rPr>
          <w:rFonts w:ascii="Arial" w:hAnsi="Arial" w:cs="Arial"/>
        </w:rPr>
        <w:t xml:space="preserve"> by the Rule Book</w:t>
      </w:r>
      <w:r w:rsidR="00E14B15" w:rsidRPr="001920F9">
        <w:rPr>
          <w:rFonts w:ascii="Arial" w:hAnsi="Arial" w:cs="Arial"/>
        </w:rPr>
        <w:t>, which is reviewed annually</w:t>
      </w:r>
      <w:r w:rsidR="00FD26E1" w:rsidRPr="001920F9">
        <w:rPr>
          <w:rFonts w:ascii="Arial" w:hAnsi="Arial" w:cs="Arial"/>
        </w:rPr>
        <w:t>. Both of these documents are available on the Society’s Website and in the Soc</w:t>
      </w:r>
      <w:r w:rsidR="00B73C64" w:rsidRPr="001920F9">
        <w:rPr>
          <w:rFonts w:ascii="Arial" w:hAnsi="Arial" w:cs="Arial"/>
        </w:rPr>
        <w:t xml:space="preserve">iety’s folder in the Benson </w:t>
      </w:r>
      <w:r w:rsidR="00FD26E1" w:rsidRPr="001920F9">
        <w:rPr>
          <w:rFonts w:ascii="Arial" w:hAnsi="Arial" w:cs="Arial"/>
        </w:rPr>
        <w:t xml:space="preserve">Public Library. </w:t>
      </w:r>
    </w:p>
    <w:p w14:paraId="21842859" w14:textId="77777777" w:rsidR="00FD26E1" w:rsidRPr="001920F9" w:rsidRDefault="00FD26E1" w:rsidP="00C466E9">
      <w:pPr>
        <w:jc w:val="both"/>
        <w:rPr>
          <w:rFonts w:ascii="Arial" w:hAnsi="Arial" w:cs="Arial"/>
        </w:rPr>
      </w:pPr>
      <w:r w:rsidRPr="001920F9">
        <w:rPr>
          <w:rFonts w:ascii="Arial" w:hAnsi="Arial" w:cs="Arial"/>
        </w:rPr>
        <w:t xml:space="preserve">The Constitution is very largely the general one suggested to </w:t>
      </w:r>
      <w:r w:rsidR="00E14B15" w:rsidRPr="001920F9">
        <w:rPr>
          <w:rFonts w:ascii="Arial" w:hAnsi="Arial" w:cs="Arial"/>
        </w:rPr>
        <w:t>the Society</w:t>
      </w:r>
      <w:r w:rsidRPr="001920F9">
        <w:rPr>
          <w:rFonts w:ascii="Arial" w:hAnsi="Arial" w:cs="Arial"/>
        </w:rPr>
        <w:t xml:space="preserve"> by </w:t>
      </w:r>
      <w:r w:rsidR="00E14B15" w:rsidRPr="001920F9">
        <w:rPr>
          <w:rFonts w:ascii="Arial" w:hAnsi="Arial" w:cs="Arial"/>
        </w:rPr>
        <w:t xml:space="preserve">HMRC, when we registered with them as a Small Charity, </w:t>
      </w:r>
      <w:r w:rsidRPr="001920F9">
        <w:rPr>
          <w:rFonts w:ascii="Arial" w:hAnsi="Arial" w:cs="Arial"/>
        </w:rPr>
        <w:t xml:space="preserve">but adapted for our specific Society. </w:t>
      </w:r>
      <w:r w:rsidR="00E14B15" w:rsidRPr="001920F9">
        <w:rPr>
          <w:rFonts w:ascii="Arial" w:hAnsi="Arial" w:cs="Arial"/>
        </w:rPr>
        <w:t>We are not registered with the Charity Commission, only with HMRC for Gift Aid purposes.</w:t>
      </w:r>
    </w:p>
    <w:p w14:paraId="660CAE34" w14:textId="29EEDA6D" w:rsidR="00D304CF" w:rsidRDefault="00D304CF" w:rsidP="00B333DC">
      <w:pPr>
        <w:jc w:val="center"/>
        <w:rPr>
          <w:rFonts w:ascii="Arial" w:hAnsi="Arial" w:cs="Arial"/>
          <w:b/>
        </w:rPr>
      </w:pPr>
      <w:r w:rsidRPr="00B333DC">
        <w:rPr>
          <w:rFonts w:ascii="Arial" w:hAnsi="Arial" w:cs="Arial"/>
          <w:b/>
        </w:rPr>
        <w:t>AIMS FOR 2019</w:t>
      </w:r>
    </w:p>
    <w:p w14:paraId="4B3E6230" w14:textId="21CDAEB1" w:rsidR="00685720" w:rsidRPr="00685720" w:rsidRDefault="00685720" w:rsidP="00685720">
      <w:pPr>
        <w:rPr>
          <w:rFonts w:ascii="Arial" w:hAnsi="Arial" w:cs="Arial"/>
        </w:rPr>
      </w:pPr>
      <w:r>
        <w:rPr>
          <w:rFonts w:ascii="Arial" w:hAnsi="Arial" w:cs="Arial"/>
        </w:rPr>
        <w:t>Our aims for 2019 are:</w:t>
      </w:r>
    </w:p>
    <w:p w14:paraId="0F83F2DC" w14:textId="77777777" w:rsidR="00285770" w:rsidRPr="001920F9" w:rsidRDefault="00285770" w:rsidP="00C466E9">
      <w:pPr>
        <w:pStyle w:val="ListParagraph"/>
        <w:numPr>
          <w:ilvl w:val="0"/>
          <w:numId w:val="3"/>
        </w:numPr>
        <w:jc w:val="both"/>
        <w:rPr>
          <w:rFonts w:ascii="Arial" w:hAnsi="Arial" w:cs="Arial"/>
        </w:rPr>
      </w:pPr>
      <w:r w:rsidRPr="001920F9">
        <w:rPr>
          <w:rFonts w:ascii="Arial" w:hAnsi="Arial" w:cs="Arial"/>
        </w:rPr>
        <w:t>To build and maintain a strong link to the Neighbourhood Plan Implementation Team.</w:t>
      </w:r>
    </w:p>
    <w:p w14:paraId="54089FF6" w14:textId="77777777" w:rsidR="00D304CF" w:rsidRPr="001920F9" w:rsidRDefault="00D304CF" w:rsidP="00C466E9">
      <w:pPr>
        <w:pStyle w:val="ListParagraph"/>
        <w:numPr>
          <w:ilvl w:val="0"/>
          <w:numId w:val="3"/>
        </w:numPr>
        <w:jc w:val="both"/>
        <w:rPr>
          <w:rFonts w:ascii="Arial" w:hAnsi="Arial" w:cs="Arial"/>
        </w:rPr>
      </w:pPr>
      <w:r w:rsidRPr="001920F9">
        <w:rPr>
          <w:rFonts w:ascii="Arial" w:hAnsi="Arial" w:cs="Arial"/>
        </w:rPr>
        <w:t>To continue the trial of ways to involve interested members in discussions on local issues.</w:t>
      </w:r>
    </w:p>
    <w:p w14:paraId="69ED897D" w14:textId="77777777" w:rsidR="00D304CF" w:rsidRPr="001920F9" w:rsidRDefault="00D304CF" w:rsidP="00C466E9">
      <w:pPr>
        <w:pStyle w:val="ListParagraph"/>
        <w:numPr>
          <w:ilvl w:val="0"/>
          <w:numId w:val="3"/>
        </w:numPr>
        <w:jc w:val="both"/>
        <w:rPr>
          <w:rFonts w:ascii="Arial" w:hAnsi="Arial" w:cs="Arial"/>
        </w:rPr>
      </w:pPr>
      <w:r w:rsidRPr="001920F9">
        <w:rPr>
          <w:rFonts w:ascii="Arial" w:hAnsi="Arial" w:cs="Arial"/>
        </w:rPr>
        <w:t xml:space="preserve">To maintain a wide range of interesting subjects for </w:t>
      </w:r>
      <w:r w:rsidR="00130F20" w:rsidRPr="001920F9">
        <w:rPr>
          <w:rFonts w:ascii="Arial" w:hAnsi="Arial" w:cs="Arial"/>
        </w:rPr>
        <w:t xml:space="preserve">the talks to </w:t>
      </w:r>
      <w:r w:rsidRPr="001920F9">
        <w:rPr>
          <w:rFonts w:ascii="Arial" w:hAnsi="Arial" w:cs="Arial"/>
        </w:rPr>
        <w:t>the Friday evening meetings</w:t>
      </w:r>
      <w:r w:rsidR="000C7C0B" w:rsidRPr="001920F9">
        <w:rPr>
          <w:rFonts w:ascii="Arial" w:hAnsi="Arial" w:cs="Arial"/>
        </w:rPr>
        <w:t xml:space="preserve"> and interesting places to visit for our Outings</w:t>
      </w:r>
      <w:r w:rsidRPr="001920F9">
        <w:rPr>
          <w:rFonts w:ascii="Arial" w:hAnsi="Arial" w:cs="Arial"/>
        </w:rPr>
        <w:t xml:space="preserve">. </w:t>
      </w:r>
    </w:p>
    <w:p w14:paraId="58C07A8B" w14:textId="77777777" w:rsidR="00D304CF" w:rsidRPr="001920F9" w:rsidRDefault="00D304CF" w:rsidP="00C466E9">
      <w:pPr>
        <w:pStyle w:val="ListParagraph"/>
        <w:numPr>
          <w:ilvl w:val="0"/>
          <w:numId w:val="3"/>
        </w:numPr>
        <w:jc w:val="both"/>
        <w:rPr>
          <w:rFonts w:ascii="Arial" w:hAnsi="Arial" w:cs="Arial"/>
        </w:rPr>
      </w:pPr>
      <w:r w:rsidRPr="001920F9">
        <w:rPr>
          <w:rFonts w:ascii="Arial" w:hAnsi="Arial" w:cs="Arial"/>
        </w:rPr>
        <w:t>To review the investment policy with the aim of putting recommendations to the AGM for 2019</w:t>
      </w:r>
    </w:p>
    <w:p w14:paraId="6B2A032E" w14:textId="77777777" w:rsidR="00D304CF" w:rsidRPr="001920F9" w:rsidRDefault="00D304CF" w:rsidP="00C466E9">
      <w:pPr>
        <w:pStyle w:val="ListParagraph"/>
        <w:numPr>
          <w:ilvl w:val="0"/>
          <w:numId w:val="3"/>
        </w:numPr>
        <w:jc w:val="both"/>
        <w:rPr>
          <w:rFonts w:ascii="Arial" w:hAnsi="Arial" w:cs="Arial"/>
        </w:rPr>
      </w:pPr>
      <w:r w:rsidRPr="001920F9">
        <w:rPr>
          <w:rFonts w:ascii="Arial" w:hAnsi="Arial" w:cs="Arial"/>
        </w:rPr>
        <w:t>To review and update the Rule Book</w:t>
      </w:r>
      <w:r w:rsidR="00130F20" w:rsidRPr="001920F9">
        <w:rPr>
          <w:rFonts w:ascii="Arial" w:hAnsi="Arial" w:cs="Arial"/>
        </w:rPr>
        <w:t>.</w:t>
      </w:r>
    </w:p>
    <w:p w14:paraId="45C8F000" w14:textId="77777777" w:rsidR="00964238" w:rsidRPr="001920F9" w:rsidRDefault="00D304CF" w:rsidP="00C466E9">
      <w:pPr>
        <w:pStyle w:val="ListParagraph"/>
        <w:numPr>
          <w:ilvl w:val="0"/>
          <w:numId w:val="3"/>
        </w:numPr>
        <w:jc w:val="both"/>
        <w:rPr>
          <w:rFonts w:ascii="Arial" w:hAnsi="Arial" w:cs="Arial"/>
        </w:rPr>
      </w:pPr>
      <w:r w:rsidRPr="001920F9">
        <w:rPr>
          <w:rFonts w:ascii="Arial" w:hAnsi="Arial" w:cs="Arial"/>
        </w:rPr>
        <w:t xml:space="preserve">To </w:t>
      </w:r>
      <w:r w:rsidR="00B21548" w:rsidRPr="001920F9">
        <w:rPr>
          <w:rFonts w:ascii="Arial" w:hAnsi="Arial" w:cs="Arial"/>
        </w:rPr>
        <w:t xml:space="preserve">evaluate and </w:t>
      </w:r>
      <w:r w:rsidRPr="001920F9">
        <w:rPr>
          <w:rFonts w:ascii="Arial" w:hAnsi="Arial" w:cs="Arial"/>
        </w:rPr>
        <w:t xml:space="preserve">respond to requests for a financial donation from </w:t>
      </w:r>
      <w:r w:rsidR="00B21548" w:rsidRPr="001920F9">
        <w:rPr>
          <w:rFonts w:ascii="Arial" w:hAnsi="Arial" w:cs="Arial"/>
        </w:rPr>
        <w:t>local causes whose aims align with the Aims of the Society.</w:t>
      </w:r>
      <w:r w:rsidR="00A955E7" w:rsidRPr="001920F9">
        <w:rPr>
          <w:rFonts w:ascii="Arial" w:hAnsi="Arial" w:cs="Arial"/>
        </w:rPr>
        <w:t xml:space="preserve">    </w:t>
      </w:r>
    </w:p>
    <w:p w14:paraId="48AC063E" w14:textId="77777777" w:rsidR="00285770" w:rsidRPr="001920F9" w:rsidRDefault="00285770" w:rsidP="00C466E9">
      <w:pPr>
        <w:jc w:val="both"/>
        <w:rPr>
          <w:rFonts w:ascii="Arial" w:hAnsi="Arial" w:cs="Arial"/>
        </w:rPr>
      </w:pPr>
      <w:r w:rsidRPr="001920F9">
        <w:rPr>
          <w:rFonts w:ascii="Arial" w:hAnsi="Arial" w:cs="Arial"/>
        </w:rPr>
        <w:t>The above are not in any priority order</w:t>
      </w:r>
      <w:r w:rsidR="00B73C64" w:rsidRPr="001920F9">
        <w:rPr>
          <w:rFonts w:ascii="Arial" w:hAnsi="Arial" w:cs="Arial"/>
        </w:rPr>
        <w:t>.</w:t>
      </w:r>
    </w:p>
    <w:sectPr w:rsidR="00285770" w:rsidRPr="001920F9" w:rsidSect="00F528CE">
      <w:pgSz w:w="11906" w:h="16838"/>
      <w:pgMar w:top="72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380D" w14:textId="77777777" w:rsidR="00A132E1" w:rsidRDefault="00A132E1" w:rsidP="00697A56">
      <w:pPr>
        <w:spacing w:after="0" w:line="240" w:lineRule="auto"/>
      </w:pPr>
      <w:r>
        <w:separator/>
      </w:r>
    </w:p>
  </w:endnote>
  <w:endnote w:type="continuationSeparator" w:id="0">
    <w:p w14:paraId="18230B00" w14:textId="77777777" w:rsidR="00A132E1" w:rsidRDefault="00A132E1" w:rsidP="0069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E277" w14:textId="77777777" w:rsidR="00A132E1" w:rsidRDefault="00A132E1" w:rsidP="00697A56">
      <w:pPr>
        <w:spacing w:after="0" w:line="240" w:lineRule="auto"/>
      </w:pPr>
      <w:r>
        <w:separator/>
      </w:r>
    </w:p>
  </w:footnote>
  <w:footnote w:type="continuationSeparator" w:id="0">
    <w:p w14:paraId="6A1D9CCF" w14:textId="77777777" w:rsidR="00A132E1" w:rsidRDefault="00A132E1" w:rsidP="0069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5414"/>
    <w:multiLevelType w:val="hybridMultilevel"/>
    <w:tmpl w:val="B62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B06D8"/>
    <w:multiLevelType w:val="hybridMultilevel"/>
    <w:tmpl w:val="14ECFD88"/>
    <w:lvl w:ilvl="0" w:tplc="D5FEFEA0">
      <w:start w:val="1"/>
      <w:numFmt w:val="decimal"/>
      <w:lvlText w:val="%1."/>
      <w:lvlJc w:val="left"/>
      <w:pPr>
        <w:ind w:left="836" w:hanging="282"/>
        <w:jc w:val="left"/>
      </w:pPr>
      <w:rPr>
        <w:rFonts w:asciiTheme="minorHAnsi" w:eastAsia="Arial" w:hAnsiTheme="minorHAnsi" w:cstheme="minorHAnsi" w:hint="default"/>
        <w:w w:val="100"/>
        <w:sz w:val="22"/>
        <w:szCs w:val="22"/>
        <w:lang w:val="en-GB" w:eastAsia="en-GB" w:bidi="en-GB"/>
      </w:rPr>
    </w:lvl>
    <w:lvl w:ilvl="1" w:tplc="1AC8C3CE">
      <w:numFmt w:val="bullet"/>
      <w:lvlText w:val="•"/>
      <w:lvlJc w:val="left"/>
      <w:pPr>
        <w:ind w:left="1828" w:hanging="282"/>
      </w:pPr>
      <w:rPr>
        <w:rFonts w:hint="default"/>
        <w:lang w:val="en-GB" w:eastAsia="en-GB" w:bidi="en-GB"/>
      </w:rPr>
    </w:lvl>
    <w:lvl w:ilvl="2" w:tplc="33607B54">
      <w:numFmt w:val="bullet"/>
      <w:lvlText w:val="•"/>
      <w:lvlJc w:val="left"/>
      <w:pPr>
        <w:ind w:left="2817" w:hanging="282"/>
      </w:pPr>
      <w:rPr>
        <w:rFonts w:hint="default"/>
        <w:lang w:val="en-GB" w:eastAsia="en-GB" w:bidi="en-GB"/>
      </w:rPr>
    </w:lvl>
    <w:lvl w:ilvl="3" w:tplc="AFE8E38E">
      <w:numFmt w:val="bullet"/>
      <w:lvlText w:val="•"/>
      <w:lvlJc w:val="left"/>
      <w:pPr>
        <w:ind w:left="3805" w:hanging="282"/>
      </w:pPr>
      <w:rPr>
        <w:rFonts w:hint="default"/>
        <w:lang w:val="en-GB" w:eastAsia="en-GB" w:bidi="en-GB"/>
      </w:rPr>
    </w:lvl>
    <w:lvl w:ilvl="4" w:tplc="3E8AA1B6">
      <w:numFmt w:val="bullet"/>
      <w:lvlText w:val="•"/>
      <w:lvlJc w:val="left"/>
      <w:pPr>
        <w:ind w:left="4794" w:hanging="282"/>
      </w:pPr>
      <w:rPr>
        <w:rFonts w:hint="default"/>
        <w:lang w:val="en-GB" w:eastAsia="en-GB" w:bidi="en-GB"/>
      </w:rPr>
    </w:lvl>
    <w:lvl w:ilvl="5" w:tplc="2B9AF75E">
      <w:numFmt w:val="bullet"/>
      <w:lvlText w:val="•"/>
      <w:lvlJc w:val="left"/>
      <w:pPr>
        <w:ind w:left="5783" w:hanging="282"/>
      </w:pPr>
      <w:rPr>
        <w:rFonts w:hint="default"/>
        <w:lang w:val="en-GB" w:eastAsia="en-GB" w:bidi="en-GB"/>
      </w:rPr>
    </w:lvl>
    <w:lvl w:ilvl="6" w:tplc="51CEC9C2">
      <w:numFmt w:val="bullet"/>
      <w:lvlText w:val="•"/>
      <w:lvlJc w:val="left"/>
      <w:pPr>
        <w:ind w:left="6771" w:hanging="282"/>
      </w:pPr>
      <w:rPr>
        <w:rFonts w:hint="default"/>
        <w:lang w:val="en-GB" w:eastAsia="en-GB" w:bidi="en-GB"/>
      </w:rPr>
    </w:lvl>
    <w:lvl w:ilvl="7" w:tplc="A98CE04A">
      <w:numFmt w:val="bullet"/>
      <w:lvlText w:val="•"/>
      <w:lvlJc w:val="left"/>
      <w:pPr>
        <w:ind w:left="7760" w:hanging="282"/>
      </w:pPr>
      <w:rPr>
        <w:rFonts w:hint="default"/>
        <w:lang w:val="en-GB" w:eastAsia="en-GB" w:bidi="en-GB"/>
      </w:rPr>
    </w:lvl>
    <w:lvl w:ilvl="8" w:tplc="2B7A624C">
      <w:numFmt w:val="bullet"/>
      <w:lvlText w:val="•"/>
      <w:lvlJc w:val="left"/>
      <w:pPr>
        <w:ind w:left="8749" w:hanging="282"/>
      </w:pPr>
      <w:rPr>
        <w:rFonts w:hint="default"/>
        <w:lang w:val="en-GB" w:eastAsia="en-GB" w:bidi="en-GB"/>
      </w:rPr>
    </w:lvl>
  </w:abstractNum>
  <w:abstractNum w:abstractNumId="2" w15:restartNumberingAfterBreak="0">
    <w:nsid w:val="4E54300E"/>
    <w:multiLevelType w:val="hybridMultilevel"/>
    <w:tmpl w:val="A36CD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A2E5B"/>
    <w:multiLevelType w:val="hybridMultilevel"/>
    <w:tmpl w:val="494663F6"/>
    <w:lvl w:ilvl="0" w:tplc="C602AFF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C5046"/>
    <w:multiLevelType w:val="hybridMultilevel"/>
    <w:tmpl w:val="851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A47DC"/>
    <w:multiLevelType w:val="hybridMultilevel"/>
    <w:tmpl w:val="1B4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B1A"/>
    <w:rsid w:val="00046248"/>
    <w:rsid w:val="00086412"/>
    <w:rsid w:val="000C7C0B"/>
    <w:rsid w:val="0013050D"/>
    <w:rsid w:val="00130F20"/>
    <w:rsid w:val="001920F9"/>
    <w:rsid w:val="00206B7E"/>
    <w:rsid w:val="002521E2"/>
    <w:rsid w:val="00255D52"/>
    <w:rsid w:val="002667AB"/>
    <w:rsid w:val="00285770"/>
    <w:rsid w:val="002B781B"/>
    <w:rsid w:val="00344BD9"/>
    <w:rsid w:val="0036204A"/>
    <w:rsid w:val="0040250C"/>
    <w:rsid w:val="004954F3"/>
    <w:rsid w:val="004A2329"/>
    <w:rsid w:val="004D289B"/>
    <w:rsid w:val="005044FD"/>
    <w:rsid w:val="005E3967"/>
    <w:rsid w:val="00637B1A"/>
    <w:rsid w:val="00685720"/>
    <w:rsid w:val="00697A56"/>
    <w:rsid w:val="006C0631"/>
    <w:rsid w:val="007C4A36"/>
    <w:rsid w:val="007D02C6"/>
    <w:rsid w:val="007E71D9"/>
    <w:rsid w:val="008C539C"/>
    <w:rsid w:val="00964238"/>
    <w:rsid w:val="00966465"/>
    <w:rsid w:val="009914E8"/>
    <w:rsid w:val="00991636"/>
    <w:rsid w:val="009F2F8C"/>
    <w:rsid w:val="00A132E1"/>
    <w:rsid w:val="00A2631C"/>
    <w:rsid w:val="00A33920"/>
    <w:rsid w:val="00A670A5"/>
    <w:rsid w:val="00A955E7"/>
    <w:rsid w:val="00AA4E5F"/>
    <w:rsid w:val="00AB46CE"/>
    <w:rsid w:val="00AE5155"/>
    <w:rsid w:val="00B152BB"/>
    <w:rsid w:val="00B21548"/>
    <w:rsid w:val="00B333DC"/>
    <w:rsid w:val="00B73C64"/>
    <w:rsid w:val="00C13869"/>
    <w:rsid w:val="00C466E9"/>
    <w:rsid w:val="00C721A9"/>
    <w:rsid w:val="00C8229F"/>
    <w:rsid w:val="00CA1F5A"/>
    <w:rsid w:val="00CF5C03"/>
    <w:rsid w:val="00D17BEE"/>
    <w:rsid w:val="00D304CF"/>
    <w:rsid w:val="00DC5BF2"/>
    <w:rsid w:val="00DC60AB"/>
    <w:rsid w:val="00E14B15"/>
    <w:rsid w:val="00F04ED1"/>
    <w:rsid w:val="00F43DFC"/>
    <w:rsid w:val="00F528CE"/>
    <w:rsid w:val="00F72DFF"/>
    <w:rsid w:val="00F9412A"/>
    <w:rsid w:val="00FA7CDA"/>
    <w:rsid w:val="00FC3C11"/>
    <w:rsid w:val="00FD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C871"/>
  <w15:docId w15:val="{A555B084-8936-4248-A075-A191CC26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DC5BF2"/>
    <w:pPr>
      <w:widowControl w:val="0"/>
      <w:autoSpaceDE w:val="0"/>
      <w:autoSpaceDN w:val="0"/>
      <w:spacing w:after="0" w:line="240" w:lineRule="auto"/>
      <w:ind w:left="127"/>
      <w:outlineLvl w:val="2"/>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BD9"/>
    <w:pPr>
      <w:ind w:left="720"/>
      <w:contextualSpacing/>
    </w:pPr>
  </w:style>
  <w:style w:type="character" w:styleId="Hyperlink">
    <w:name w:val="Hyperlink"/>
    <w:basedOn w:val="DefaultParagraphFont"/>
    <w:uiPriority w:val="99"/>
    <w:unhideWhenUsed/>
    <w:rsid w:val="00F528CE"/>
    <w:rPr>
      <w:color w:val="0000FF" w:themeColor="hyperlink"/>
      <w:u w:val="single"/>
    </w:rPr>
  </w:style>
  <w:style w:type="character" w:customStyle="1" w:styleId="Heading3Char">
    <w:name w:val="Heading 3 Char"/>
    <w:basedOn w:val="DefaultParagraphFont"/>
    <w:link w:val="Heading3"/>
    <w:uiPriority w:val="9"/>
    <w:rsid w:val="00DC5BF2"/>
    <w:rPr>
      <w:rFonts w:ascii="Arial" w:eastAsia="Arial" w:hAnsi="Arial" w:cs="Arial"/>
      <w:b/>
      <w:bCs/>
      <w:sz w:val="24"/>
      <w:szCs w:val="24"/>
      <w:lang w:eastAsia="en-GB" w:bidi="en-GB"/>
    </w:rPr>
  </w:style>
  <w:style w:type="paragraph" w:styleId="BodyText">
    <w:name w:val="Body Text"/>
    <w:basedOn w:val="Normal"/>
    <w:link w:val="BodyTextChar"/>
    <w:uiPriority w:val="1"/>
    <w:qFormat/>
    <w:rsid w:val="00DC5BF2"/>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DC5BF2"/>
    <w:rPr>
      <w:rFonts w:ascii="Arial" w:eastAsia="Arial" w:hAnsi="Arial" w:cs="Arial"/>
      <w:sz w:val="24"/>
      <w:szCs w:val="24"/>
      <w:lang w:eastAsia="en-GB" w:bidi="en-GB"/>
    </w:rPr>
  </w:style>
  <w:style w:type="paragraph" w:styleId="Header">
    <w:name w:val="header"/>
    <w:basedOn w:val="Normal"/>
    <w:link w:val="HeaderChar"/>
    <w:uiPriority w:val="99"/>
    <w:unhideWhenUsed/>
    <w:rsid w:val="00697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6"/>
  </w:style>
  <w:style w:type="paragraph" w:styleId="Footer">
    <w:name w:val="footer"/>
    <w:basedOn w:val="Normal"/>
    <w:link w:val="FooterChar"/>
    <w:uiPriority w:val="99"/>
    <w:unhideWhenUsed/>
    <w:rsid w:val="00697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54182">
      <w:bodyDiv w:val="1"/>
      <w:marLeft w:val="0"/>
      <w:marRight w:val="0"/>
      <w:marTop w:val="0"/>
      <w:marBottom w:val="0"/>
      <w:divBdr>
        <w:top w:val="none" w:sz="0" w:space="0" w:color="auto"/>
        <w:left w:val="none" w:sz="0" w:space="0" w:color="auto"/>
        <w:bottom w:val="none" w:sz="0" w:space="0" w:color="auto"/>
        <w:right w:val="none" w:sz="0" w:space="0" w:color="auto"/>
      </w:divBdr>
      <w:divsChild>
        <w:div w:id="1614091413">
          <w:marLeft w:val="0"/>
          <w:marRight w:val="0"/>
          <w:marTop w:val="0"/>
          <w:marBottom w:val="0"/>
          <w:divBdr>
            <w:top w:val="none" w:sz="0" w:space="0" w:color="auto"/>
            <w:left w:val="none" w:sz="0" w:space="0" w:color="auto"/>
            <w:bottom w:val="none" w:sz="0" w:space="0" w:color="auto"/>
            <w:right w:val="none" w:sz="0" w:space="0" w:color="auto"/>
          </w:divBdr>
          <w:divsChild>
            <w:div w:id="1816755648">
              <w:marLeft w:val="-100"/>
              <w:marRight w:val="-100"/>
              <w:marTop w:val="0"/>
              <w:marBottom w:val="0"/>
              <w:divBdr>
                <w:top w:val="none" w:sz="0" w:space="0" w:color="auto"/>
                <w:left w:val="none" w:sz="0" w:space="0" w:color="auto"/>
                <w:bottom w:val="none" w:sz="0" w:space="0" w:color="auto"/>
                <w:right w:val="none" w:sz="0" w:space="0" w:color="auto"/>
              </w:divBdr>
            </w:div>
          </w:divsChild>
        </w:div>
        <w:div w:id="921379859">
          <w:marLeft w:val="0"/>
          <w:marRight w:val="0"/>
          <w:marTop w:val="0"/>
          <w:marBottom w:val="0"/>
          <w:divBdr>
            <w:top w:val="none" w:sz="0" w:space="0" w:color="auto"/>
            <w:left w:val="none" w:sz="0" w:space="0" w:color="auto"/>
            <w:bottom w:val="none" w:sz="0" w:space="0" w:color="auto"/>
            <w:right w:val="none" w:sz="0" w:space="0" w:color="auto"/>
          </w:divBdr>
          <w:divsChild>
            <w:div w:id="8534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001">
      <w:bodyDiv w:val="1"/>
      <w:marLeft w:val="0"/>
      <w:marRight w:val="0"/>
      <w:marTop w:val="0"/>
      <w:marBottom w:val="0"/>
      <w:divBdr>
        <w:top w:val="none" w:sz="0" w:space="0" w:color="auto"/>
        <w:left w:val="none" w:sz="0" w:space="0" w:color="auto"/>
        <w:bottom w:val="none" w:sz="0" w:space="0" w:color="auto"/>
        <w:right w:val="none" w:sz="0" w:space="0" w:color="auto"/>
      </w:divBdr>
      <w:divsChild>
        <w:div w:id="395591101">
          <w:marLeft w:val="0"/>
          <w:marRight w:val="0"/>
          <w:marTop w:val="0"/>
          <w:marBottom w:val="0"/>
          <w:divBdr>
            <w:top w:val="none" w:sz="0" w:space="0" w:color="auto"/>
            <w:left w:val="none" w:sz="0" w:space="0" w:color="auto"/>
            <w:bottom w:val="none" w:sz="0" w:space="0" w:color="auto"/>
            <w:right w:val="none" w:sz="0" w:space="0" w:color="auto"/>
          </w:divBdr>
          <w:divsChild>
            <w:div w:id="533928779">
              <w:marLeft w:val="0"/>
              <w:marRight w:val="0"/>
              <w:marTop w:val="0"/>
              <w:marBottom w:val="0"/>
              <w:divBdr>
                <w:top w:val="none" w:sz="0" w:space="0" w:color="auto"/>
                <w:left w:val="none" w:sz="0" w:space="0" w:color="auto"/>
                <w:bottom w:val="none" w:sz="0" w:space="0" w:color="auto"/>
                <w:right w:val="none" w:sz="0" w:space="0" w:color="auto"/>
              </w:divBdr>
            </w:div>
          </w:divsChild>
        </w:div>
        <w:div w:id="1943225687">
          <w:marLeft w:val="0"/>
          <w:marRight w:val="0"/>
          <w:marTop w:val="0"/>
          <w:marBottom w:val="0"/>
          <w:divBdr>
            <w:top w:val="none" w:sz="0" w:space="0" w:color="auto"/>
            <w:left w:val="none" w:sz="0" w:space="0" w:color="auto"/>
            <w:bottom w:val="none" w:sz="0" w:space="0" w:color="auto"/>
            <w:right w:val="none" w:sz="0" w:space="0" w:color="auto"/>
          </w:divBdr>
          <w:divsChild>
            <w:div w:id="124743063">
              <w:marLeft w:val="0"/>
              <w:marRight w:val="0"/>
              <w:marTop w:val="0"/>
              <w:marBottom w:val="0"/>
              <w:divBdr>
                <w:top w:val="none" w:sz="0" w:space="0" w:color="auto"/>
                <w:left w:val="none" w:sz="0" w:space="0" w:color="auto"/>
                <w:bottom w:val="none" w:sz="0" w:space="0" w:color="auto"/>
                <w:right w:val="none" w:sz="0" w:space="0" w:color="auto"/>
              </w:divBdr>
            </w:div>
          </w:divsChild>
        </w:div>
        <w:div w:id="441612594">
          <w:marLeft w:val="0"/>
          <w:marRight w:val="0"/>
          <w:marTop w:val="0"/>
          <w:marBottom w:val="0"/>
          <w:divBdr>
            <w:top w:val="none" w:sz="0" w:space="0" w:color="auto"/>
            <w:left w:val="none" w:sz="0" w:space="0" w:color="auto"/>
            <w:bottom w:val="none" w:sz="0" w:space="0" w:color="auto"/>
            <w:right w:val="none" w:sz="0" w:space="0" w:color="auto"/>
          </w:divBdr>
          <w:divsChild>
            <w:div w:id="1236238315">
              <w:marLeft w:val="0"/>
              <w:marRight w:val="0"/>
              <w:marTop w:val="0"/>
              <w:marBottom w:val="0"/>
              <w:divBdr>
                <w:top w:val="none" w:sz="0" w:space="0" w:color="auto"/>
                <w:left w:val="none" w:sz="0" w:space="0" w:color="auto"/>
                <w:bottom w:val="none" w:sz="0" w:space="0" w:color="auto"/>
                <w:right w:val="none" w:sz="0" w:space="0" w:color="auto"/>
              </w:divBdr>
            </w:div>
          </w:divsChild>
        </w:div>
        <w:div w:id="854343208">
          <w:marLeft w:val="0"/>
          <w:marRight w:val="0"/>
          <w:marTop w:val="0"/>
          <w:marBottom w:val="0"/>
          <w:divBdr>
            <w:top w:val="none" w:sz="0" w:space="0" w:color="auto"/>
            <w:left w:val="none" w:sz="0" w:space="0" w:color="auto"/>
            <w:bottom w:val="none" w:sz="0" w:space="0" w:color="auto"/>
            <w:right w:val="none" w:sz="0" w:space="0" w:color="auto"/>
          </w:divBdr>
          <w:divsChild>
            <w:div w:id="441650702">
              <w:marLeft w:val="0"/>
              <w:marRight w:val="0"/>
              <w:marTop w:val="0"/>
              <w:marBottom w:val="0"/>
              <w:divBdr>
                <w:top w:val="none" w:sz="0" w:space="0" w:color="auto"/>
                <w:left w:val="none" w:sz="0" w:space="0" w:color="auto"/>
                <w:bottom w:val="none" w:sz="0" w:space="0" w:color="auto"/>
                <w:right w:val="none" w:sz="0" w:space="0" w:color="auto"/>
              </w:divBdr>
            </w:div>
          </w:divsChild>
        </w:div>
        <w:div w:id="706612843">
          <w:marLeft w:val="0"/>
          <w:marRight w:val="0"/>
          <w:marTop w:val="0"/>
          <w:marBottom w:val="0"/>
          <w:divBdr>
            <w:top w:val="none" w:sz="0" w:space="0" w:color="auto"/>
            <w:left w:val="none" w:sz="0" w:space="0" w:color="auto"/>
            <w:bottom w:val="none" w:sz="0" w:space="0" w:color="auto"/>
            <w:right w:val="none" w:sz="0" w:space="0" w:color="auto"/>
          </w:divBdr>
          <w:divsChild>
            <w:div w:id="2702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singto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George VERDON</cp:lastModifiedBy>
  <cp:revision>19</cp:revision>
  <dcterms:created xsi:type="dcterms:W3CDTF">2019-01-16T17:25:00Z</dcterms:created>
  <dcterms:modified xsi:type="dcterms:W3CDTF">2019-01-16T17:58:00Z</dcterms:modified>
</cp:coreProperties>
</file>