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46B6" w14:textId="77777777" w:rsidR="00617EA3" w:rsidRDefault="00617EA3">
      <w:pPr>
        <w:pStyle w:val="BodyA"/>
        <w:jc w:val="center"/>
        <w:rPr>
          <w:rFonts w:ascii="Arial" w:hAnsi="Arial" w:cs="Arial"/>
          <w:sz w:val="32"/>
          <w:szCs w:val="32"/>
        </w:rPr>
      </w:pPr>
    </w:p>
    <w:p w14:paraId="7B3E7D2A" w14:textId="77777777" w:rsidR="00617EA3" w:rsidRDefault="00617EA3">
      <w:pPr>
        <w:pStyle w:val="BodyA"/>
        <w:jc w:val="center"/>
        <w:rPr>
          <w:rFonts w:ascii="Arial" w:hAnsi="Arial" w:cs="Arial"/>
          <w:sz w:val="32"/>
          <w:szCs w:val="32"/>
        </w:rPr>
      </w:pPr>
    </w:p>
    <w:p w14:paraId="0F3E6B37" w14:textId="230E6B7E" w:rsidR="00602D65" w:rsidRPr="00FC4A38" w:rsidRDefault="00FC4A38">
      <w:pPr>
        <w:pStyle w:val="BodyA"/>
        <w:jc w:val="center"/>
        <w:rPr>
          <w:rFonts w:ascii="Arial" w:eastAsia="Baskerville" w:hAnsi="Arial" w:cs="Arial"/>
          <w:sz w:val="32"/>
          <w:szCs w:val="32"/>
        </w:rPr>
      </w:pPr>
      <w:r w:rsidRPr="00FC4A38">
        <w:rPr>
          <w:rFonts w:ascii="Arial" w:hAnsi="Arial" w:cs="Arial"/>
          <w:sz w:val="32"/>
          <w:szCs w:val="32"/>
        </w:rPr>
        <w:t>Literary &amp; Artistic Footprints Of The Thames Valley</w:t>
      </w:r>
    </w:p>
    <w:p w14:paraId="68A3C97C" w14:textId="77777777" w:rsidR="00602D65" w:rsidRPr="00F2614A" w:rsidRDefault="00602D65">
      <w:pPr>
        <w:pStyle w:val="BodyA"/>
        <w:jc w:val="center"/>
        <w:rPr>
          <w:rFonts w:ascii="Baskerville" w:eastAsia="Baskerville" w:hAnsi="Baskerville" w:cs="Baskerville"/>
          <w:sz w:val="20"/>
          <w:szCs w:val="20"/>
        </w:rPr>
      </w:pPr>
    </w:p>
    <w:p w14:paraId="6E759633" w14:textId="77777777" w:rsidR="00602D65" w:rsidRPr="00405E74" w:rsidRDefault="00602D65">
      <w:pPr>
        <w:pStyle w:val="BodyA"/>
        <w:jc w:val="center"/>
        <w:rPr>
          <w:rFonts w:ascii="Arial" w:eastAsia="Baskerville" w:hAnsi="Arial" w:cs="Arial"/>
          <w:sz w:val="24"/>
          <w:szCs w:val="24"/>
        </w:rPr>
      </w:pPr>
      <w:r w:rsidRPr="00405E74">
        <w:rPr>
          <w:rFonts w:ascii="Arial" w:hAnsi="Arial" w:cs="Arial"/>
          <w:sz w:val="24"/>
          <w:szCs w:val="24"/>
        </w:rPr>
        <w:t>REFERENCE SHEET</w:t>
      </w:r>
    </w:p>
    <w:p w14:paraId="301021E8" w14:textId="77777777" w:rsidR="00602D65" w:rsidRPr="00F2614A" w:rsidRDefault="00602D65">
      <w:pPr>
        <w:pStyle w:val="BodyA"/>
        <w:jc w:val="center"/>
        <w:rPr>
          <w:rFonts w:ascii="Arial" w:eastAsia="Baskerville" w:hAnsi="Arial" w:cs="Arial"/>
          <w:sz w:val="20"/>
          <w:szCs w:val="20"/>
        </w:rPr>
      </w:pPr>
    </w:p>
    <w:p w14:paraId="21798F2D" w14:textId="0A4063CA" w:rsidR="00602D65" w:rsidRPr="00405E74" w:rsidRDefault="00602D65" w:rsidP="00F2614A">
      <w:pPr>
        <w:pStyle w:val="BodyA"/>
        <w:jc w:val="center"/>
        <w:rPr>
          <w:rFonts w:ascii="Arial" w:eastAsia="Baskerville" w:hAnsi="Arial" w:cs="Arial"/>
          <w:sz w:val="24"/>
          <w:szCs w:val="24"/>
        </w:rPr>
      </w:pPr>
      <w:r w:rsidRPr="00405E74">
        <w:rPr>
          <w:rFonts w:ascii="Arial" w:hAnsi="Arial" w:cs="Arial"/>
          <w:sz w:val="24"/>
          <w:szCs w:val="24"/>
          <w:lang w:val="de-DE"/>
        </w:rPr>
        <w:t>©</w:t>
      </w:r>
      <w:r w:rsidRPr="00405E74">
        <w:rPr>
          <w:rFonts w:ascii="Arial" w:hAnsi="Arial" w:cs="Arial"/>
          <w:sz w:val="24"/>
          <w:szCs w:val="24"/>
        </w:rPr>
        <w:t xml:space="preserve"> Nick Brazil 2018</w:t>
      </w:r>
    </w:p>
    <w:p w14:paraId="4F76650C" w14:textId="77777777" w:rsidR="00602D65" w:rsidRPr="00405E74" w:rsidRDefault="00602D65" w:rsidP="004E0932">
      <w:pPr>
        <w:pStyle w:val="BodyA"/>
        <w:jc w:val="both"/>
        <w:rPr>
          <w:rFonts w:ascii="Arial" w:eastAsia="Baskerville" w:hAnsi="Arial" w:cs="Arial"/>
          <w:sz w:val="24"/>
          <w:szCs w:val="24"/>
        </w:rPr>
      </w:pPr>
    </w:p>
    <w:p w14:paraId="0C0F63F1" w14:textId="6FC49F74"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i/>
          <w:iCs/>
          <w:sz w:val="24"/>
          <w:szCs w:val="24"/>
        </w:rPr>
        <w:t xml:space="preserve">Mapledurham House &amp; Pope’s Manor </w:t>
      </w:r>
      <w:r w:rsidRPr="00405E74">
        <w:rPr>
          <w:rFonts w:ascii="Arial" w:hAnsi="Arial" w:cs="Arial"/>
          <w:sz w:val="24"/>
          <w:szCs w:val="24"/>
        </w:rPr>
        <w:t xml:space="preserve">- </w:t>
      </w:r>
      <w:r w:rsidRPr="00405E74">
        <w:rPr>
          <w:rFonts w:ascii="Arial" w:hAnsi="Arial" w:cs="Arial"/>
          <w:b/>
          <w:bCs/>
          <w:sz w:val="24"/>
          <w:szCs w:val="24"/>
        </w:rPr>
        <w:t>Alexander Pope</w:t>
      </w:r>
      <w:r w:rsidRPr="00405E74">
        <w:rPr>
          <w:rFonts w:ascii="Arial" w:hAnsi="Arial" w:cs="Arial"/>
          <w:sz w:val="24"/>
          <w:szCs w:val="24"/>
        </w:rPr>
        <w:t xml:space="preserve"> (18th Century poet &amp; writer)  &amp; The Blount Family</w:t>
      </w:r>
    </w:p>
    <w:p w14:paraId="4579BB37" w14:textId="77777777" w:rsidR="00602D65" w:rsidRPr="00F2614A" w:rsidRDefault="00602D65" w:rsidP="004E0932">
      <w:pPr>
        <w:pStyle w:val="BodyA"/>
        <w:jc w:val="both"/>
        <w:rPr>
          <w:rFonts w:ascii="Arial" w:eastAsia="Baskerville" w:hAnsi="Arial" w:cs="Arial"/>
          <w:sz w:val="20"/>
          <w:szCs w:val="20"/>
        </w:rPr>
      </w:pPr>
    </w:p>
    <w:p w14:paraId="6A0FFC54" w14:textId="7BD5601D"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i/>
          <w:iCs/>
          <w:sz w:val="24"/>
          <w:szCs w:val="24"/>
        </w:rPr>
        <w:t>Purley-on-Thames, Berkshire</w:t>
      </w:r>
      <w:r w:rsidRPr="00405E74">
        <w:rPr>
          <w:rFonts w:ascii="Arial" w:hAnsi="Arial" w:cs="Arial"/>
          <w:sz w:val="24"/>
          <w:szCs w:val="24"/>
        </w:rPr>
        <w:t xml:space="preserve"> - </w:t>
      </w:r>
      <w:r w:rsidRPr="00405E74">
        <w:rPr>
          <w:rFonts w:ascii="Arial" w:hAnsi="Arial" w:cs="Arial"/>
          <w:b/>
          <w:bCs/>
          <w:sz w:val="24"/>
          <w:szCs w:val="24"/>
        </w:rPr>
        <w:t>Cecil Aldin</w:t>
      </w:r>
      <w:r w:rsidRPr="00405E74">
        <w:rPr>
          <w:rFonts w:ascii="Arial" w:hAnsi="Arial" w:cs="Arial"/>
          <w:sz w:val="24"/>
          <w:szCs w:val="24"/>
        </w:rPr>
        <w:t xml:space="preserve"> -  Early 20th Century Artist </w:t>
      </w:r>
    </w:p>
    <w:p w14:paraId="02500A12" w14:textId="77777777" w:rsidR="00602D65" w:rsidRPr="00405E74" w:rsidRDefault="00602D65" w:rsidP="004E0932">
      <w:pPr>
        <w:pStyle w:val="BodyA"/>
        <w:jc w:val="both"/>
        <w:rPr>
          <w:rFonts w:ascii="Arial" w:eastAsia="Baskerville" w:hAnsi="Arial" w:cs="Arial"/>
          <w:sz w:val="24"/>
          <w:szCs w:val="24"/>
        </w:rPr>
      </w:pPr>
      <w:r w:rsidRPr="00405E74">
        <w:rPr>
          <w:rFonts w:ascii="Arial" w:hAnsi="Arial" w:cs="Arial"/>
          <w:sz w:val="24"/>
          <w:szCs w:val="24"/>
        </w:rPr>
        <w:t>During the First World War Aldin was in charge of the local remounting depot.</w:t>
      </w:r>
    </w:p>
    <w:p w14:paraId="539F0910" w14:textId="77777777" w:rsidR="00602D65" w:rsidRPr="00405E74" w:rsidRDefault="00602D65" w:rsidP="004E0932">
      <w:pPr>
        <w:pStyle w:val="BodyA"/>
        <w:jc w:val="both"/>
        <w:rPr>
          <w:rFonts w:ascii="Arial" w:eastAsia="Baskerville" w:hAnsi="Arial" w:cs="Arial"/>
          <w:sz w:val="24"/>
          <w:szCs w:val="24"/>
        </w:rPr>
      </w:pPr>
      <w:r w:rsidRPr="00405E74">
        <w:rPr>
          <w:rFonts w:ascii="Arial" w:hAnsi="Arial" w:cs="Arial"/>
          <w:sz w:val="24"/>
          <w:szCs w:val="24"/>
        </w:rPr>
        <w:t>The restored Medieaval barn which was used to stable the horses for this local Remounting Depot 1 is now situated in the Goosecroft  recreational area of Purley. It is open once a month for the Farmers Market. Look out for the Goosecroft sign on the Reading Road.</w:t>
      </w:r>
    </w:p>
    <w:p w14:paraId="172B9152" w14:textId="77777777" w:rsidR="00602D65" w:rsidRPr="00F2614A" w:rsidRDefault="00602D65" w:rsidP="004E0932">
      <w:pPr>
        <w:pStyle w:val="BodyA"/>
        <w:jc w:val="both"/>
        <w:rPr>
          <w:rFonts w:ascii="Arial" w:eastAsia="Baskerville" w:hAnsi="Arial" w:cs="Arial"/>
          <w:sz w:val="20"/>
          <w:szCs w:val="20"/>
        </w:rPr>
      </w:pPr>
    </w:p>
    <w:p w14:paraId="7D72AD7C" w14:textId="4EFFBA67" w:rsidR="00602D65" w:rsidRPr="00405E74" w:rsidRDefault="00602D65" w:rsidP="004E0932">
      <w:pPr>
        <w:pStyle w:val="BodyA"/>
        <w:jc w:val="both"/>
        <w:rPr>
          <w:rFonts w:ascii="Arial" w:eastAsia="Baskerville" w:hAnsi="Arial" w:cs="Arial"/>
          <w:i/>
          <w:iCs/>
          <w:sz w:val="24"/>
          <w:szCs w:val="24"/>
        </w:rPr>
      </w:pPr>
      <w:r w:rsidRPr="00405E74">
        <w:rPr>
          <w:rFonts w:ascii="Arial" w:hAnsi="Arial" w:cs="Arial"/>
          <w:b/>
          <w:bCs/>
          <w:i/>
          <w:iCs/>
          <w:sz w:val="24"/>
          <w:szCs w:val="24"/>
        </w:rPr>
        <w:t>Hardwick House</w:t>
      </w:r>
      <w:r w:rsidRPr="00405E74">
        <w:rPr>
          <w:rFonts w:ascii="Arial" w:hAnsi="Arial" w:cs="Arial"/>
          <w:sz w:val="24"/>
          <w:szCs w:val="24"/>
        </w:rPr>
        <w:t xml:space="preserve"> - </w:t>
      </w:r>
      <w:r w:rsidRPr="00405E74">
        <w:rPr>
          <w:rFonts w:ascii="Arial" w:hAnsi="Arial" w:cs="Arial"/>
          <w:b/>
          <w:bCs/>
          <w:sz w:val="24"/>
          <w:szCs w:val="24"/>
        </w:rPr>
        <w:t>Caroline Lybbe Powys</w:t>
      </w:r>
      <w:r w:rsidRPr="00405E74">
        <w:rPr>
          <w:rFonts w:ascii="Arial" w:hAnsi="Arial" w:cs="Arial"/>
          <w:sz w:val="24"/>
          <w:szCs w:val="24"/>
        </w:rPr>
        <w:t xml:space="preserve">, 18th Century diarist, </w:t>
      </w:r>
      <w:r w:rsidRPr="00405E74">
        <w:rPr>
          <w:rFonts w:ascii="Arial" w:hAnsi="Arial" w:cs="Arial"/>
          <w:b/>
          <w:bCs/>
          <w:sz w:val="24"/>
          <w:szCs w:val="24"/>
        </w:rPr>
        <w:t>Henry James</w:t>
      </w:r>
      <w:r w:rsidRPr="00405E74">
        <w:rPr>
          <w:rFonts w:ascii="Arial" w:hAnsi="Arial" w:cs="Arial"/>
          <w:sz w:val="24"/>
          <w:szCs w:val="24"/>
        </w:rPr>
        <w:t xml:space="preserve">, author of </w:t>
      </w:r>
      <w:r w:rsidRPr="00405E74">
        <w:rPr>
          <w:rFonts w:ascii="Arial" w:hAnsi="Arial" w:cs="Arial"/>
          <w:i/>
          <w:iCs/>
          <w:sz w:val="24"/>
          <w:szCs w:val="24"/>
        </w:rPr>
        <w:t>Portrait of a Lady</w:t>
      </w:r>
      <w:r w:rsidRPr="00405E74">
        <w:rPr>
          <w:rFonts w:ascii="Arial" w:hAnsi="Arial" w:cs="Arial"/>
          <w:sz w:val="24"/>
          <w:szCs w:val="24"/>
        </w:rPr>
        <w:t xml:space="preserve">, </w:t>
      </w:r>
      <w:r w:rsidRPr="00405E74">
        <w:rPr>
          <w:rFonts w:ascii="Arial" w:hAnsi="Arial" w:cs="Arial"/>
          <w:b/>
          <w:bCs/>
          <w:sz w:val="24"/>
          <w:szCs w:val="24"/>
        </w:rPr>
        <w:t>Kenneth Grahame</w:t>
      </w:r>
      <w:r w:rsidRPr="00405E74">
        <w:rPr>
          <w:rFonts w:ascii="Arial" w:hAnsi="Arial" w:cs="Arial"/>
          <w:sz w:val="24"/>
          <w:szCs w:val="24"/>
        </w:rPr>
        <w:t xml:space="preserve"> author thought to have used Hardwick House as model for Toad Hall and Sir Charles Day Rose as Toad in </w:t>
      </w:r>
      <w:r w:rsidRPr="00405E74">
        <w:rPr>
          <w:rFonts w:ascii="Arial" w:hAnsi="Arial" w:cs="Arial"/>
          <w:i/>
          <w:iCs/>
          <w:sz w:val="24"/>
          <w:szCs w:val="24"/>
        </w:rPr>
        <w:t xml:space="preserve">Wind In The Willows. </w:t>
      </w:r>
      <w:r w:rsidRPr="00405E74">
        <w:rPr>
          <w:rFonts w:ascii="Arial" w:hAnsi="Arial" w:cs="Arial"/>
          <w:sz w:val="24"/>
          <w:szCs w:val="24"/>
        </w:rPr>
        <w:t>Kenneth Grahame’s</w:t>
      </w:r>
      <w:r w:rsidRPr="00405E74">
        <w:rPr>
          <w:rFonts w:ascii="Arial" w:hAnsi="Arial" w:cs="Arial"/>
          <w:i/>
          <w:iCs/>
          <w:sz w:val="24"/>
          <w:szCs w:val="24"/>
        </w:rPr>
        <w:t xml:space="preserve"> </w:t>
      </w:r>
      <w:r w:rsidRPr="00405E74">
        <w:rPr>
          <w:rFonts w:ascii="Arial" w:hAnsi="Arial" w:cs="Arial"/>
          <w:sz w:val="24"/>
          <w:szCs w:val="24"/>
        </w:rPr>
        <w:t>house in Blewbury can also be identified by a blue plaque.</w:t>
      </w:r>
    </w:p>
    <w:p w14:paraId="33765ED1" w14:textId="77777777"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sz w:val="24"/>
          <w:szCs w:val="24"/>
        </w:rPr>
        <w:t>Eric Kennington</w:t>
      </w:r>
      <w:r w:rsidRPr="00405E74">
        <w:rPr>
          <w:rFonts w:ascii="Arial" w:hAnsi="Arial" w:cs="Arial"/>
          <w:sz w:val="24"/>
          <w:szCs w:val="24"/>
        </w:rPr>
        <w:t xml:space="preserve">, war artist and sculptor lived on the </w:t>
      </w:r>
      <w:r w:rsidRPr="00405E74">
        <w:rPr>
          <w:rFonts w:ascii="Arial" w:hAnsi="Arial" w:cs="Arial"/>
          <w:b/>
          <w:bCs/>
          <w:i/>
          <w:iCs/>
          <w:sz w:val="24"/>
          <w:szCs w:val="24"/>
        </w:rPr>
        <w:t>Hardwick Estate</w:t>
      </w:r>
      <w:r w:rsidRPr="00405E74">
        <w:rPr>
          <w:rFonts w:ascii="Arial" w:hAnsi="Arial" w:cs="Arial"/>
          <w:sz w:val="24"/>
          <w:szCs w:val="24"/>
        </w:rPr>
        <w:t xml:space="preserve"> in the early to mid part of 20th Century. Good example of his skill as a sculptor can be seen at  </w:t>
      </w:r>
      <w:r w:rsidRPr="00405E74">
        <w:rPr>
          <w:rFonts w:ascii="Arial" w:hAnsi="Arial" w:cs="Arial"/>
          <w:b/>
          <w:bCs/>
          <w:i/>
          <w:iCs/>
          <w:sz w:val="24"/>
          <w:szCs w:val="24"/>
        </w:rPr>
        <w:t>Church of</w:t>
      </w:r>
      <w:r w:rsidRPr="00405E74">
        <w:rPr>
          <w:rFonts w:ascii="Arial" w:hAnsi="Arial" w:cs="Arial"/>
          <w:sz w:val="24"/>
          <w:szCs w:val="24"/>
        </w:rPr>
        <w:t xml:space="preserve"> </w:t>
      </w:r>
      <w:r w:rsidRPr="00405E74">
        <w:rPr>
          <w:rFonts w:ascii="Arial" w:hAnsi="Arial" w:cs="Arial"/>
          <w:b/>
          <w:bCs/>
          <w:i/>
          <w:iCs/>
          <w:sz w:val="24"/>
          <w:szCs w:val="24"/>
        </w:rPr>
        <w:t>St Peter &amp; St Paul, Checkendon</w:t>
      </w:r>
      <w:r w:rsidRPr="00405E74">
        <w:rPr>
          <w:rFonts w:ascii="Arial" w:hAnsi="Arial" w:cs="Arial"/>
          <w:sz w:val="24"/>
          <w:szCs w:val="24"/>
        </w:rPr>
        <w:t xml:space="preserve"> along with a fine etched glass window in his memory.</w:t>
      </w:r>
    </w:p>
    <w:p w14:paraId="5F2039A3" w14:textId="77777777" w:rsidR="00602D65" w:rsidRPr="00F2614A" w:rsidRDefault="00602D65" w:rsidP="004E0932">
      <w:pPr>
        <w:pStyle w:val="BodyA"/>
        <w:jc w:val="both"/>
        <w:rPr>
          <w:rFonts w:ascii="Arial" w:eastAsia="Baskerville" w:hAnsi="Arial" w:cs="Arial"/>
          <w:sz w:val="20"/>
          <w:szCs w:val="20"/>
        </w:rPr>
      </w:pPr>
    </w:p>
    <w:p w14:paraId="72500784" w14:textId="3145CF72"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i/>
          <w:iCs/>
          <w:sz w:val="24"/>
          <w:szCs w:val="24"/>
        </w:rPr>
        <w:t>Whitchurch on Thames, Oxfordshire</w:t>
      </w:r>
      <w:r w:rsidRPr="00405E74">
        <w:rPr>
          <w:rFonts w:ascii="Arial" w:hAnsi="Arial" w:cs="Arial"/>
          <w:sz w:val="24"/>
          <w:szCs w:val="24"/>
        </w:rPr>
        <w:t xml:space="preserve"> - </w:t>
      </w:r>
      <w:r w:rsidRPr="00405E74">
        <w:rPr>
          <w:rFonts w:ascii="Arial" w:hAnsi="Arial" w:cs="Arial"/>
          <w:b/>
          <w:bCs/>
          <w:sz w:val="24"/>
          <w:szCs w:val="24"/>
        </w:rPr>
        <w:t>May W Cannan</w:t>
      </w:r>
      <w:r w:rsidRPr="00405E74">
        <w:rPr>
          <w:rFonts w:ascii="Arial" w:hAnsi="Arial" w:cs="Arial"/>
          <w:sz w:val="24"/>
          <w:szCs w:val="24"/>
        </w:rPr>
        <w:t xml:space="preserve">, War poet lived at Walliscote Cottage in the High Street and </w:t>
      </w:r>
      <w:r w:rsidRPr="00405E74">
        <w:rPr>
          <w:rFonts w:ascii="Arial" w:hAnsi="Arial" w:cs="Arial"/>
          <w:b/>
          <w:bCs/>
          <w:sz w:val="24"/>
          <w:szCs w:val="24"/>
        </w:rPr>
        <w:t>Count Nikolai Tolstoy</w:t>
      </w:r>
      <w:r w:rsidRPr="00405E74">
        <w:rPr>
          <w:rFonts w:ascii="Arial" w:hAnsi="Arial" w:cs="Arial"/>
          <w:sz w:val="24"/>
          <w:szCs w:val="24"/>
        </w:rPr>
        <w:t xml:space="preserve">, author and biographer of Patrick O’Brien (Seafaring writer of such classics as </w:t>
      </w:r>
      <w:r w:rsidRPr="00405E74">
        <w:rPr>
          <w:rFonts w:ascii="Arial" w:hAnsi="Arial" w:cs="Arial"/>
          <w:i/>
          <w:iCs/>
          <w:sz w:val="24"/>
          <w:szCs w:val="24"/>
        </w:rPr>
        <w:t>Master and Commander</w:t>
      </w:r>
      <w:r w:rsidRPr="00405E74">
        <w:rPr>
          <w:rFonts w:ascii="Arial" w:hAnsi="Arial" w:cs="Arial"/>
          <w:sz w:val="24"/>
          <w:szCs w:val="24"/>
        </w:rPr>
        <w:t xml:space="preserve">) was a teacher at a rather surreal prep school that is now three private dwellings known collectively as Whitchurch House  in the High Street. </w:t>
      </w:r>
    </w:p>
    <w:p w14:paraId="5D503049" w14:textId="77777777" w:rsidR="002417E7" w:rsidRPr="00F2614A" w:rsidRDefault="002417E7" w:rsidP="004E0932">
      <w:pPr>
        <w:pStyle w:val="BodyA"/>
        <w:jc w:val="both"/>
        <w:rPr>
          <w:rFonts w:ascii="Arial" w:eastAsia="Baskerville" w:hAnsi="Arial" w:cs="Arial"/>
          <w:sz w:val="20"/>
          <w:szCs w:val="20"/>
        </w:rPr>
      </w:pPr>
    </w:p>
    <w:p w14:paraId="603F1336" w14:textId="357B7BFC"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i/>
          <w:iCs/>
          <w:sz w:val="24"/>
          <w:szCs w:val="24"/>
        </w:rPr>
        <w:t xml:space="preserve">Pangbourne, Berkshire -  </w:t>
      </w:r>
      <w:r w:rsidRPr="00405E74">
        <w:rPr>
          <w:rFonts w:ascii="Arial" w:hAnsi="Arial" w:cs="Arial"/>
          <w:b/>
          <w:bCs/>
          <w:sz w:val="24"/>
          <w:szCs w:val="24"/>
        </w:rPr>
        <w:t xml:space="preserve">D H Lawrence and his wife Frieda </w:t>
      </w:r>
      <w:r w:rsidRPr="00405E74">
        <w:rPr>
          <w:rFonts w:ascii="Arial" w:hAnsi="Arial" w:cs="Arial"/>
          <w:sz w:val="24"/>
          <w:szCs w:val="24"/>
        </w:rPr>
        <w:t xml:space="preserve">lived at </w:t>
      </w:r>
      <w:r w:rsidRPr="00405E74">
        <w:rPr>
          <w:rFonts w:ascii="Arial" w:hAnsi="Arial" w:cs="Arial"/>
          <w:b/>
          <w:bCs/>
          <w:sz w:val="24"/>
          <w:szCs w:val="24"/>
        </w:rPr>
        <w:t>Myrtle Cottage now 38</w:t>
      </w:r>
      <w:r w:rsidRPr="00405E74">
        <w:rPr>
          <w:rFonts w:ascii="Arial" w:hAnsi="Arial" w:cs="Arial"/>
          <w:sz w:val="24"/>
          <w:szCs w:val="24"/>
        </w:rPr>
        <w:t xml:space="preserve"> </w:t>
      </w:r>
      <w:r w:rsidRPr="00405E74">
        <w:rPr>
          <w:rFonts w:ascii="Arial" w:hAnsi="Arial" w:cs="Arial"/>
          <w:b/>
          <w:bCs/>
          <w:sz w:val="24"/>
          <w:szCs w:val="24"/>
        </w:rPr>
        <w:t>Reading Road</w:t>
      </w:r>
      <w:r w:rsidRPr="00405E74">
        <w:rPr>
          <w:rFonts w:ascii="Arial" w:hAnsi="Arial" w:cs="Arial"/>
          <w:sz w:val="24"/>
          <w:szCs w:val="24"/>
        </w:rPr>
        <w:t xml:space="preserve"> Pangbourne for a few months in 1919 after being expelled from Cornwall under The Defence of The Realm Act in 1917. </w:t>
      </w:r>
      <w:r w:rsidRPr="00405E74">
        <w:rPr>
          <w:rFonts w:ascii="Arial" w:hAnsi="Arial" w:cs="Arial"/>
          <w:b/>
          <w:bCs/>
          <w:sz w:val="24"/>
          <w:szCs w:val="24"/>
        </w:rPr>
        <w:t>Mortimer Menpes</w:t>
      </w:r>
      <w:r w:rsidRPr="00405E74">
        <w:rPr>
          <w:rFonts w:ascii="Arial" w:hAnsi="Arial" w:cs="Arial"/>
          <w:sz w:val="24"/>
          <w:szCs w:val="24"/>
        </w:rPr>
        <w:t xml:space="preserve"> Australian born artist and friend of Whistler lived at </w:t>
      </w:r>
      <w:r w:rsidRPr="00405E74">
        <w:rPr>
          <w:rFonts w:ascii="Arial" w:hAnsi="Arial" w:cs="Arial"/>
          <w:b/>
          <w:bCs/>
          <w:i/>
          <w:iCs/>
          <w:sz w:val="24"/>
          <w:szCs w:val="24"/>
        </w:rPr>
        <w:t xml:space="preserve">Iris Court, Riverview Road, Pangbourne </w:t>
      </w:r>
      <w:r w:rsidRPr="00405E74">
        <w:rPr>
          <w:rFonts w:ascii="Arial" w:hAnsi="Arial" w:cs="Arial"/>
          <w:sz w:val="24"/>
          <w:szCs w:val="24"/>
        </w:rPr>
        <w:t xml:space="preserve">from 1900 until his death in 1938. His distinctive raised grave can be seen in the churchyard of </w:t>
      </w:r>
      <w:r w:rsidRPr="00405E74">
        <w:rPr>
          <w:rFonts w:ascii="Arial" w:hAnsi="Arial" w:cs="Arial"/>
          <w:b/>
          <w:bCs/>
          <w:i/>
          <w:iCs/>
          <w:sz w:val="24"/>
          <w:szCs w:val="24"/>
        </w:rPr>
        <w:t>St James the Less, Pangbourne</w:t>
      </w:r>
      <w:r w:rsidRPr="00405E74">
        <w:rPr>
          <w:rFonts w:ascii="Arial" w:hAnsi="Arial" w:cs="Arial"/>
          <w:sz w:val="24"/>
          <w:szCs w:val="24"/>
        </w:rPr>
        <w:t xml:space="preserve"> and has recently had an inscription carved on the top surface. This church also has the beautiful stained glass Armstrong Window above the altar executed as a commission to commemorate 2nd Lt George C Armstrong who was killed in WW1 by </w:t>
      </w:r>
      <w:r w:rsidRPr="00405E74">
        <w:rPr>
          <w:rFonts w:ascii="Arial" w:hAnsi="Arial" w:cs="Arial"/>
          <w:b/>
          <w:bCs/>
          <w:sz w:val="24"/>
          <w:szCs w:val="24"/>
        </w:rPr>
        <w:t>Karl Bergemann Parsons (1884-1934)</w:t>
      </w:r>
      <w:r w:rsidRPr="00405E74">
        <w:rPr>
          <w:rFonts w:ascii="Arial" w:hAnsi="Arial" w:cs="Arial"/>
          <w:b/>
          <w:bCs/>
          <w:i/>
          <w:iCs/>
          <w:sz w:val="24"/>
          <w:szCs w:val="24"/>
        </w:rPr>
        <w:t xml:space="preserve">. Church Cottage </w:t>
      </w:r>
      <w:r w:rsidRPr="00405E74">
        <w:rPr>
          <w:rFonts w:ascii="Arial" w:hAnsi="Arial" w:cs="Arial"/>
          <w:sz w:val="24"/>
          <w:szCs w:val="24"/>
        </w:rPr>
        <w:t xml:space="preserve">on the right as you exit the main entrance to the churchyard is where </w:t>
      </w:r>
      <w:r w:rsidRPr="00405E74">
        <w:rPr>
          <w:rFonts w:ascii="Arial" w:hAnsi="Arial" w:cs="Arial"/>
          <w:b/>
          <w:bCs/>
          <w:sz w:val="24"/>
          <w:szCs w:val="24"/>
        </w:rPr>
        <w:t>Kenneth Grahame</w:t>
      </w:r>
      <w:r w:rsidRPr="00405E74">
        <w:rPr>
          <w:rFonts w:ascii="Arial" w:hAnsi="Arial" w:cs="Arial"/>
          <w:sz w:val="24"/>
          <w:szCs w:val="24"/>
        </w:rPr>
        <w:t xml:space="preserve"> lived from 1924 until his death in 1932.</w:t>
      </w:r>
    </w:p>
    <w:p w14:paraId="6ED0E6C4" w14:textId="77777777" w:rsidR="00602D65" w:rsidRPr="00405E74" w:rsidRDefault="00602D65" w:rsidP="004E0932">
      <w:pPr>
        <w:pStyle w:val="BodyA"/>
        <w:jc w:val="both"/>
        <w:rPr>
          <w:rFonts w:ascii="Arial" w:eastAsia="Baskerville" w:hAnsi="Arial" w:cs="Arial"/>
          <w:b/>
          <w:bCs/>
          <w:i/>
          <w:iCs/>
          <w:sz w:val="24"/>
          <w:szCs w:val="24"/>
        </w:rPr>
      </w:pPr>
      <w:r w:rsidRPr="00405E74">
        <w:rPr>
          <w:rFonts w:ascii="Arial" w:hAnsi="Arial" w:cs="Arial"/>
          <w:b/>
          <w:bCs/>
          <w:i/>
          <w:iCs/>
          <w:sz w:val="24"/>
          <w:szCs w:val="24"/>
        </w:rPr>
        <w:t>The Swan Inn</w:t>
      </w:r>
      <w:r w:rsidRPr="00405E74">
        <w:rPr>
          <w:rFonts w:ascii="Arial" w:hAnsi="Arial" w:cs="Arial"/>
          <w:sz w:val="24"/>
          <w:szCs w:val="24"/>
        </w:rPr>
        <w:t xml:space="preserve"> is on the right as you travel out of Pangbourne towards Streatley and is where the fictional </w:t>
      </w:r>
      <w:r w:rsidRPr="00405E74">
        <w:rPr>
          <w:rFonts w:ascii="Arial" w:hAnsi="Arial" w:cs="Arial"/>
          <w:i/>
          <w:iCs/>
          <w:sz w:val="24"/>
          <w:szCs w:val="24"/>
        </w:rPr>
        <w:t>Three Men in a Boat</w:t>
      </w:r>
      <w:r w:rsidRPr="00405E74">
        <w:rPr>
          <w:rFonts w:ascii="Arial" w:hAnsi="Arial" w:cs="Arial"/>
          <w:sz w:val="24"/>
          <w:szCs w:val="24"/>
        </w:rPr>
        <w:t xml:space="preserve"> finally abandoned their vessel having been rained off. They then caught the train back to London from Pangbourne Station. Apart from the addition of gantries for the overhead electrification of the rail line, the station buildings themselves are much the same as they were when </w:t>
      </w:r>
      <w:r w:rsidRPr="00405E74">
        <w:rPr>
          <w:rFonts w:ascii="Arial" w:hAnsi="Arial" w:cs="Arial"/>
          <w:b/>
          <w:bCs/>
          <w:sz w:val="24"/>
          <w:szCs w:val="24"/>
        </w:rPr>
        <w:t>Jerome K. Jerome</w:t>
      </w:r>
      <w:r w:rsidRPr="00405E74">
        <w:rPr>
          <w:rFonts w:ascii="Arial" w:hAnsi="Arial" w:cs="Arial"/>
          <w:sz w:val="24"/>
          <w:szCs w:val="24"/>
        </w:rPr>
        <w:t xml:space="preserve"> wrote his comic classic. His grave can be found along with his wife, stepdaughter and sister in </w:t>
      </w:r>
      <w:r w:rsidRPr="00405E74">
        <w:rPr>
          <w:rFonts w:ascii="Arial" w:hAnsi="Arial" w:cs="Arial"/>
          <w:b/>
          <w:bCs/>
          <w:i/>
          <w:iCs/>
          <w:sz w:val="24"/>
          <w:szCs w:val="24"/>
        </w:rPr>
        <w:t>Ewelme churchyard.</w:t>
      </w:r>
    </w:p>
    <w:p w14:paraId="5F31F07A" w14:textId="77777777" w:rsidR="00602D65" w:rsidRPr="00F2614A" w:rsidRDefault="00602D65" w:rsidP="004E0932">
      <w:pPr>
        <w:pStyle w:val="BodyA"/>
        <w:jc w:val="both"/>
        <w:rPr>
          <w:rFonts w:ascii="Arial" w:eastAsia="Baskerville" w:hAnsi="Arial" w:cs="Arial"/>
          <w:b/>
          <w:bCs/>
          <w:i/>
          <w:iCs/>
          <w:sz w:val="20"/>
          <w:szCs w:val="20"/>
        </w:rPr>
      </w:pPr>
    </w:p>
    <w:p w14:paraId="19E35B27" w14:textId="6DE30525" w:rsidR="00602D65" w:rsidRPr="00405E74" w:rsidRDefault="00602D65" w:rsidP="004E0932">
      <w:pPr>
        <w:pStyle w:val="BodyA"/>
        <w:jc w:val="both"/>
        <w:rPr>
          <w:rFonts w:ascii="Arial" w:eastAsia="Baskerville" w:hAnsi="Arial" w:cs="Arial"/>
          <w:sz w:val="24"/>
          <w:szCs w:val="24"/>
        </w:rPr>
      </w:pPr>
      <w:r w:rsidRPr="00405E74">
        <w:rPr>
          <w:rFonts w:ascii="Arial" w:hAnsi="Arial" w:cs="Arial"/>
          <w:b/>
          <w:bCs/>
          <w:i/>
          <w:iCs/>
          <w:sz w:val="24"/>
          <w:szCs w:val="24"/>
        </w:rPr>
        <w:t xml:space="preserve">Goring-on-Thames - </w:t>
      </w:r>
      <w:r w:rsidRPr="00405E74">
        <w:rPr>
          <w:rFonts w:ascii="Arial" w:hAnsi="Arial" w:cs="Arial"/>
          <w:b/>
          <w:bCs/>
          <w:sz w:val="24"/>
          <w:szCs w:val="24"/>
        </w:rPr>
        <w:t xml:space="preserve">Oscar Wilde </w:t>
      </w:r>
      <w:r w:rsidRPr="00405E74">
        <w:rPr>
          <w:rFonts w:ascii="Arial" w:hAnsi="Arial" w:cs="Arial"/>
          <w:sz w:val="24"/>
          <w:szCs w:val="24"/>
        </w:rPr>
        <w:t xml:space="preserve">began writing </w:t>
      </w:r>
      <w:r w:rsidRPr="00405E74">
        <w:rPr>
          <w:rFonts w:ascii="Arial" w:hAnsi="Arial" w:cs="Arial"/>
          <w:i/>
          <w:iCs/>
          <w:sz w:val="24"/>
          <w:szCs w:val="24"/>
        </w:rPr>
        <w:t xml:space="preserve">An Ideal Husband </w:t>
      </w:r>
      <w:r w:rsidRPr="00405E74">
        <w:rPr>
          <w:rFonts w:ascii="Arial" w:hAnsi="Arial" w:cs="Arial"/>
          <w:sz w:val="24"/>
          <w:szCs w:val="24"/>
        </w:rPr>
        <w:t xml:space="preserve">whilst staying at </w:t>
      </w:r>
      <w:r w:rsidRPr="00405E74">
        <w:rPr>
          <w:rFonts w:ascii="Arial" w:hAnsi="Arial" w:cs="Arial"/>
          <w:b/>
          <w:bCs/>
          <w:i/>
          <w:iCs/>
          <w:sz w:val="24"/>
          <w:szCs w:val="24"/>
        </w:rPr>
        <w:t>Ferry House in Ferry Lane</w:t>
      </w:r>
      <w:r w:rsidRPr="00405E74">
        <w:rPr>
          <w:rFonts w:ascii="Arial" w:hAnsi="Arial" w:cs="Arial"/>
          <w:sz w:val="24"/>
          <w:szCs w:val="24"/>
        </w:rPr>
        <w:t xml:space="preserve"> in 1893.</w:t>
      </w:r>
    </w:p>
    <w:p w14:paraId="422CB10C" w14:textId="77777777" w:rsidR="00602D65" w:rsidRPr="00F2614A" w:rsidRDefault="00602D65" w:rsidP="004E0932">
      <w:pPr>
        <w:pStyle w:val="BodyA"/>
        <w:jc w:val="both"/>
        <w:rPr>
          <w:rFonts w:ascii="Arial" w:eastAsia="Baskerville" w:hAnsi="Arial" w:cs="Arial"/>
          <w:sz w:val="20"/>
          <w:szCs w:val="20"/>
        </w:rPr>
      </w:pPr>
    </w:p>
    <w:p w14:paraId="7CB0CA6E" w14:textId="77777777" w:rsidR="00762C0E" w:rsidRDefault="00602D65" w:rsidP="004E0932">
      <w:pPr>
        <w:pStyle w:val="BodyA"/>
        <w:jc w:val="both"/>
        <w:rPr>
          <w:rFonts w:ascii="Arial" w:hAnsi="Arial" w:cs="Arial"/>
          <w:sz w:val="24"/>
          <w:szCs w:val="24"/>
        </w:rPr>
      </w:pPr>
      <w:r w:rsidRPr="00405E74">
        <w:rPr>
          <w:rFonts w:ascii="Arial" w:hAnsi="Arial" w:cs="Arial"/>
          <w:b/>
          <w:bCs/>
          <w:i/>
          <w:iCs/>
          <w:sz w:val="24"/>
          <w:szCs w:val="24"/>
        </w:rPr>
        <w:t>Aldworth, Berkshire</w:t>
      </w:r>
      <w:r w:rsidRPr="00405E74">
        <w:rPr>
          <w:rFonts w:ascii="Arial" w:hAnsi="Arial" w:cs="Arial"/>
          <w:sz w:val="24"/>
          <w:szCs w:val="24"/>
        </w:rPr>
        <w:t xml:space="preserve"> - Alfred Lord Tennyson courted his future wife Emily who was living with her uncle and aunt in the village probably in the 1840s. Their family (Selwood) grave is in the churchyard as is the grave of </w:t>
      </w:r>
      <w:r w:rsidRPr="00405E74">
        <w:rPr>
          <w:rFonts w:ascii="Arial" w:hAnsi="Arial" w:cs="Arial"/>
          <w:b/>
          <w:bCs/>
          <w:sz w:val="24"/>
          <w:szCs w:val="24"/>
        </w:rPr>
        <w:t>Laurence Binyon</w:t>
      </w:r>
      <w:r w:rsidRPr="00405E74">
        <w:rPr>
          <w:rFonts w:ascii="Arial" w:hAnsi="Arial" w:cs="Arial"/>
          <w:sz w:val="24"/>
          <w:szCs w:val="24"/>
        </w:rPr>
        <w:t xml:space="preserve"> who wrote the celebrated WW1 poem </w:t>
      </w:r>
      <w:r w:rsidRPr="00405E74">
        <w:rPr>
          <w:rFonts w:ascii="Arial" w:hAnsi="Arial" w:cs="Arial"/>
          <w:i/>
          <w:iCs/>
          <w:sz w:val="24"/>
          <w:szCs w:val="24"/>
        </w:rPr>
        <w:t>For the Fallen</w:t>
      </w:r>
      <w:r w:rsidRPr="00405E74">
        <w:rPr>
          <w:rFonts w:ascii="Arial" w:hAnsi="Arial" w:cs="Arial"/>
          <w:sz w:val="24"/>
          <w:szCs w:val="24"/>
        </w:rPr>
        <w:t xml:space="preserve"> part of which is read at Remembrance Sunday services every year. The ancient yew (now believed to be 2000 years old) thought to be mentioned in Tennysons poem </w:t>
      </w:r>
      <w:r w:rsidRPr="00405E74">
        <w:rPr>
          <w:rFonts w:ascii="Arial" w:hAnsi="Arial" w:cs="Arial"/>
          <w:i/>
          <w:iCs/>
          <w:sz w:val="24"/>
          <w:szCs w:val="24"/>
        </w:rPr>
        <w:t>In Memoriam</w:t>
      </w:r>
      <w:r w:rsidRPr="00405E74">
        <w:rPr>
          <w:rFonts w:ascii="Arial" w:hAnsi="Arial" w:cs="Arial"/>
          <w:sz w:val="24"/>
          <w:szCs w:val="24"/>
        </w:rPr>
        <w:t xml:space="preserve"> is right</w:t>
      </w:r>
    </w:p>
    <w:p w14:paraId="7763E01A" w14:textId="77777777" w:rsidR="00762C0E" w:rsidRDefault="00496C19" w:rsidP="004E0932">
      <w:pPr>
        <w:pStyle w:val="BodyA"/>
        <w:jc w:val="both"/>
        <w:rPr>
          <w:rFonts w:ascii="Arial" w:hAnsi="Arial" w:cs="Arial"/>
          <w:sz w:val="24"/>
          <w:szCs w:val="24"/>
        </w:rPr>
      </w:pPr>
      <w:r>
        <w:rPr>
          <w:rFonts w:ascii="Arial" w:hAnsi="Arial" w:cs="Arial"/>
          <w:sz w:val="24"/>
          <w:szCs w:val="24"/>
        </w:rPr>
        <w:t>i</w:t>
      </w:r>
      <w:r w:rsidR="00602D65" w:rsidRPr="00405E74">
        <w:rPr>
          <w:rFonts w:ascii="Arial" w:hAnsi="Arial" w:cs="Arial"/>
          <w:sz w:val="24"/>
          <w:szCs w:val="24"/>
        </w:rPr>
        <w:t xml:space="preserve">n front of the church by the main entrance. The De La Beche tomb effigies popularly known as </w:t>
      </w:r>
    </w:p>
    <w:p w14:paraId="1F5E76BC" w14:textId="6273A8D9" w:rsidR="00602D65" w:rsidRDefault="00602D65" w:rsidP="00617EA3">
      <w:pPr>
        <w:pStyle w:val="BodyA"/>
        <w:jc w:val="both"/>
        <w:rPr>
          <w:rFonts w:ascii="Baskerville" w:eastAsia="Baskerville" w:hAnsi="Baskerville" w:cs="Baskerville"/>
          <w:sz w:val="32"/>
          <w:szCs w:val="32"/>
        </w:rPr>
      </w:pPr>
      <w:r w:rsidRPr="00405E74">
        <w:rPr>
          <w:rFonts w:ascii="Arial" w:hAnsi="Arial" w:cs="Arial"/>
          <w:sz w:val="24"/>
          <w:szCs w:val="24"/>
        </w:rPr>
        <w:t>The Aldworth Giants are inside the church and not to be missed!</w:t>
      </w:r>
      <w:bookmarkStart w:id="0" w:name="_GoBack"/>
      <w:bookmarkEnd w:id="0"/>
    </w:p>
    <w:p w14:paraId="05FDD574" w14:textId="77777777" w:rsidR="00602D65" w:rsidRDefault="00602D65">
      <w:pPr>
        <w:pStyle w:val="BodyA"/>
        <w:jc w:val="center"/>
        <w:rPr>
          <w:rFonts w:ascii="Baskerville" w:eastAsia="Baskerville" w:hAnsi="Baskerville" w:cs="Baskerville"/>
          <w:sz w:val="32"/>
          <w:szCs w:val="32"/>
        </w:rPr>
      </w:pPr>
    </w:p>
    <w:p w14:paraId="75F27DBB" w14:textId="77777777" w:rsidR="00602D65" w:rsidRDefault="00602D65">
      <w:pPr>
        <w:pStyle w:val="BodyA"/>
        <w:jc w:val="center"/>
        <w:rPr>
          <w:rFonts w:ascii="Times New Roman" w:hAnsi="Times New Roman"/>
          <w:color w:val="auto"/>
          <w:sz w:val="20"/>
          <w:szCs w:val="20"/>
          <w:lang/>
        </w:rPr>
      </w:pPr>
    </w:p>
    <w:sectPr w:rsidR="00602D65" w:rsidSect="00FB48D4">
      <w:pgSz w:w="11900" w:h="16840"/>
      <w:pgMar w:top="284" w:right="567" w:bottom="284" w:left="567"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2C146" w14:textId="77777777" w:rsidR="00EB559E" w:rsidRDefault="00EB559E">
      <w:r>
        <w:separator/>
      </w:r>
    </w:p>
  </w:endnote>
  <w:endnote w:type="continuationSeparator" w:id="0">
    <w:p w14:paraId="1BAB11B6" w14:textId="77777777" w:rsidR="00EB559E" w:rsidRDefault="00EB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4FE9D" w14:textId="77777777" w:rsidR="00EB559E" w:rsidRDefault="00EB559E">
      <w:r>
        <w:separator/>
      </w:r>
    </w:p>
  </w:footnote>
  <w:footnote w:type="continuationSeparator" w:id="0">
    <w:p w14:paraId="513DF054" w14:textId="77777777" w:rsidR="00EB559E" w:rsidRDefault="00EB5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3C4"/>
    <w:rsid w:val="002417E7"/>
    <w:rsid w:val="00405E74"/>
    <w:rsid w:val="00496C19"/>
    <w:rsid w:val="004E0932"/>
    <w:rsid w:val="00602D65"/>
    <w:rsid w:val="00617EA3"/>
    <w:rsid w:val="006747C7"/>
    <w:rsid w:val="00761B0C"/>
    <w:rsid w:val="00762C0E"/>
    <w:rsid w:val="007B23C4"/>
    <w:rsid w:val="00976872"/>
    <w:rsid w:val="00AE420C"/>
    <w:rsid w:val="00EB559E"/>
    <w:rsid w:val="00F2614A"/>
    <w:rsid w:val="00FB48D4"/>
    <w:rsid w:val="00FC4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4085A473"/>
  <w15:chartTrackingRefBased/>
  <w15:docId w15:val="{8068BAC2-2E28-4238-AA11-4B182051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A">
    <w:name w:val="Body A"/>
    <w:rPr>
      <w:rFonts w:ascii="Helvetica Neue" w:eastAsia="Arial Unicode MS" w:hAnsi="Helvetica Neue" w:cs="Arial Unicode MS"/>
      <w:color w:val="000000"/>
      <w:sz w:val="22"/>
      <w:szCs w:val="22"/>
      <w:u w:color="000000"/>
      <w:lang w:val="en-US"/>
    </w:rPr>
  </w:style>
  <w:style w:type="paragraph" w:styleId="Header">
    <w:name w:val="header"/>
    <w:basedOn w:val="Normal"/>
    <w:link w:val="HeaderChar"/>
    <w:locked/>
    <w:rsid w:val="00761B0C"/>
    <w:pPr>
      <w:tabs>
        <w:tab w:val="center" w:pos="4513"/>
        <w:tab w:val="right" w:pos="9026"/>
      </w:tabs>
    </w:pPr>
  </w:style>
  <w:style w:type="character" w:customStyle="1" w:styleId="HeaderChar">
    <w:name w:val="Header Char"/>
    <w:link w:val="Header"/>
    <w:rsid w:val="00761B0C"/>
    <w:rPr>
      <w:sz w:val="24"/>
      <w:szCs w:val="24"/>
      <w:lang w:val="en-US" w:eastAsia="en-US"/>
    </w:rPr>
  </w:style>
  <w:style w:type="paragraph" w:styleId="Footer">
    <w:name w:val="footer"/>
    <w:basedOn w:val="Normal"/>
    <w:link w:val="FooterChar"/>
    <w:locked/>
    <w:rsid w:val="00761B0C"/>
    <w:pPr>
      <w:tabs>
        <w:tab w:val="center" w:pos="4513"/>
        <w:tab w:val="right" w:pos="9026"/>
      </w:tabs>
    </w:pPr>
  </w:style>
  <w:style w:type="character" w:customStyle="1" w:styleId="FooterChar">
    <w:name w:val="Footer Char"/>
    <w:link w:val="Footer"/>
    <w:rsid w:val="00761B0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LITERARY &amp; ARTISTIC FOOTPRINTS OF THE THAMES VALLEY</vt:lpstr>
    </vt:vector>
  </TitlesOfParts>
  <Company>Hewlett-Packard</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&amp; ARTISTIC FOOTPRINTS OF THE THAMES VALLEY</dc:title>
  <dc:subject/>
  <dc:creator>John</dc:creator>
  <cp:keywords/>
  <cp:lastModifiedBy>George VERDON</cp:lastModifiedBy>
  <cp:revision>14</cp:revision>
  <dcterms:created xsi:type="dcterms:W3CDTF">2020-03-12T11:04:00Z</dcterms:created>
  <dcterms:modified xsi:type="dcterms:W3CDTF">2020-03-12T11:36:00Z</dcterms:modified>
</cp:coreProperties>
</file>